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032F4" w14:textId="77777777" w:rsidR="00745216" w:rsidRDefault="00745216" w:rsidP="00745216">
      <w:pPr>
        <w:bidi/>
        <w:spacing w:line="360" w:lineRule="auto"/>
        <w:jc w:val="center"/>
        <w:rPr>
          <w:b/>
          <w:bCs/>
          <w:color w:val="000000" w:themeColor="text1"/>
          <w:sz w:val="32"/>
          <w:szCs w:val="32"/>
          <w:rtl/>
        </w:rPr>
      </w:pPr>
      <w:r>
        <w:rPr>
          <w:rFonts w:hint="cs"/>
          <w:b/>
          <w:bCs/>
          <w:color w:val="000000" w:themeColor="text1"/>
          <w:sz w:val="32"/>
          <w:szCs w:val="32"/>
          <w:rtl/>
        </w:rPr>
        <w:t>بسم‌الله الرحمن الرحیم</w:t>
      </w:r>
    </w:p>
    <w:p w14:paraId="205C1C42" w14:textId="77777777" w:rsidR="00D52D09" w:rsidRDefault="00D52D09" w:rsidP="00745216">
      <w:pPr>
        <w:bidi/>
        <w:spacing w:line="360" w:lineRule="auto"/>
        <w:jc w:val="both"/>
        <w:rPr>
          <w:b/>
          <w:bCs/>
          <w:color w:val="000000" w:themeColor="text1"/>
          <w:sz w:val="32"/>
          <w:szCs w:val="32"/>
          <w:rtl/>
        </w:rPr>
      </w:pPr>
    </w:p>
    <w:p w14:paraId="762C9C9C" w14:textId="63DC9564" w:rsidR="00D52D09" w:rsidRPr="00D52D09" w:rsidRDefault="00D52D09" w:rsidP="00D52D09">
      <w:pPr>
        <w:bidi/>
        <w:spacing w:line="360" w:lineRule="auto"/>
        <w:jc w:val="center"/>
        <w:rPr>
          <w:b/>
          <w:bCs/>
          <w:color w:val="000000" w:themeColor="text1"/>
          <w:sz w:val="30"/>
          <w:szCs w:val="28"/>
        </w:rPr>
      </w:pPr>
      <w:r w:rsidRPr="00D52D09">
        <w:rPr>
          <w:rFonts w:hint="cs"/>
          <w:b/>
          <w:bCs/>
          <w:color w:val="000000" w:themeColor="text1"/>
          <w:sz w:val="30"/>
          <w:szCs w:val="28"/>
          <w:rtl/>
        </w:rPr>
        <w:t>یادداشت</w:t>
      </w:r>
    </w:p>
    <w:p w14:paraId="41932A6D" w14:textId="13A68442" w:rsidR="004D6625" w:rsidRDefault="004D6625" w:rsidP="00D52D09">
      <w:pPr>
        <w:bidi/>
        <w:spacing w:line="360" w:lineRule="auto"/>
        <w:jc w:val="center"/>
        <w:rPr>
          <w:b/>
          <w:bCs/>
          <w:color w:val="000000" w:themeColor="text1"/>
          <w:sz w:val="32"/>
          <w:szCs w:val="32"/>
          <w:rtl/>
        </w:rPr>
      </w:pPr>
      <w:r w:rsidRPr="00745216">
        <w:rPr>
          <w:b/>
          <w:bCs/>
          <w:color w:val="000000" w:themeColor="text1"/>
          <w:sz w:val="32"/>
          <w:szCs w:val="32"/>
          <w:rtl/>
        </w:rPr>
        <w:t>مبانی فقهی شروط و اصول جمهوری اسلامی ایران در مذاکره با آمریکا</w:t>
      </w:r>
    </w:p>
    <w:p w14:paraId="5D55AF4A" w14:textId="0898AAC9" w:rsidR="00745216" w:rsidRDefault="00D52D09" w:rsidP="00D52D09">
      <w:pPr>
        <w:bidi/>
        <w:spacing w:line="360" w:lineRule="auto"/>
        <w:jc w:val="center"/>
        <w:rPr>
          <w:color w:val="000000" w:themeColor="text1"/>
          <w:sz w:val="28"/>
          <w:rtl/>
          <w:lang w:bidi="fa-IR"/>
        </w:rPr>
      </w:pPr>
      <w:r w:rsidRPr="00D52D09">
        <w:rPr>
          <w:rFonts w:hint="cs"/>
          <w:color w:val="000000" w:themeColor="text1"/>
          <w:sz w:val="28"/>
          <w:rtl/>
          <w:lang w:bidi="fa-IR"/>
        </w:rPr>
        <w:t>برگرفته از کتاب «</w:t>
      </w:r>
      <w:r w:rsidRPr="00D52D09">
        <w:rPr>
          <w:rFonts w:cs="Arial" w:hint="cs"/>
          <w:color w:val="000000" w:themeColor="text1"/>
          <w:sz w:val="28"/>
          <w:rtl/>
          <w:lang w:bidi="fa-IR"/>
        </w:rPr>
        <w:t>مبانی</w:t>
      </w:r>
      <w:r w:rsidRPr="00D52D09">
        <w:rPr>
          <w:rFonts w:cs="Arial"/>
          <w:color w:val="000000" w:themeColor="text1"/>
          <w:sz w:val="28"/>
          <w:rtl/>
          <w:lang w:bidi="fa-IR"/>
        </w:rPr>
        <w:t xml:space="preserve"> </w:t>
      </w:r>
      <w:r w:rsidRPr="00D52D09">
        <w:rPr>
          <w:rFonts w:cs="Arial" w:hint="cs"/>
          <w:color w:val="000000" w:themeColor="text1"/>
          <w:sz w:val="28"/>
          <w:rtl/>
          <w:lang w:bidi="fa-IR"/>
        </w:rPr>
        <w:t>فقهی</w:t>
      </w:r>
      <w:r w:rsidRPr="00D52D09">
        <w:rPr>
          <w:rFonts w:cs="Arial"/>
          <w:color w:val="000000" w:themeColor="text1"/>
          <w:sz w:val="28"/>
          <w:rtl/>
          <w:lang w:bidi="fa-IR"/>
        </w:rPr>
        <w:t xml:space="preserve"> </w:t>
      </w:r>
      <w:r w:rsidRPr="00D52D09">
        <w:rPr>
          <w:rFonts w:cs="Arial" w:hint="cs"/>
          <w:color w:val="000000" w:themeColor="text1"/>
          <w:sz w:val="28"/>
          <w:rtl/>
          <w:lang w:bidi="fa-IR"/>
        </w:rPr>
        <w:t>شروط</w:t>
      </w:r>
      <w:r w:rsidRPr="00D52D09">
        <w:rPr>
          <w:rFonts w:cs="Arial"/>
          <w:color w:val="000000" w:themeColor="text1"/>
          <w:sz w:val="28"/>
          <w:rtl/>
          <w:lang w:bidi="fa-IR"/>
        </w:rPr>
        <w:t xml:space="preserve"> </w:t>
      </w:r>
      <w:r w:rsidRPr="00D52D09">
        <w:rPr>
          <w:rFonts w:cs="Arial" w:hint="cs"/>
          <w:color w:val="000000" w:themeColor="text1"/>
          <w:sz w:val="28"/>
          <w:rtl/>
          <w:lang w:bidi="fa-IR"/>
        </w:rPr>
        <w:t>و</w:t>
      </w:r>
      <w:r w:rsidRPr="00D52D09">
        <w:rPr>
          <w:rFonts w:cs="Arial"/>
          <w:color w:val="000000" w:themeColor="text1"/>
          <w:sz w:val="28"/>
          <w:rtl/>
          <w:lang w:bidi="fa-IR"/>
        </w:rPr>
        <w:t xml:space="preserve"> </w:t>
      </w:r>
      <w:r w:rsidRPr="00D52D09">
        <w:rPr>
          <w:rFonts w:cs="Arial" w:hint="cs"/>
          <w:color w:val="000000" w:themeColor="text1"/>
          <w:sz w:val="28"/>
          <w:rtl/>
          <w:lang w:bidi="fa-IR"/>
        </w:rPr>
        <w:t>اصول</w:t>
      </w:r>
      <w:r w:rsidRPr="00D52D09">
        <w:rPr>
          <w:rFonts w:cs="Arial"/>
          <w:color w:val="000000" w:themeColor="text1"/>
          <w:sz w:val="28"/>
          <w:rtl/>
          <w:lang w:bidi="fa-IR"/>
        </w:rPr>
        <w:t xml:space="preserve"> </w:t>
      </w:r>
      <w:r w:rsidRPr="00D52D09">
        <w:rPr>
          <w:rFonts w:cs="Arial" w:hint="cs"/>
          <w:color w:val="000000" w:themeColor="text1"/>
          <w:sz w:val="28"/>
          <w:rtl/>
          <w:lang w:bidi="fa-IR"/>
        </w:rPr>
        <w:t>جمهوری</w:t>
      </w:r>
      <w:r w:rsidRPr="00D52D09">
        <w:rPr>
          <w:rFonts w:cs="Arial"/>
          <w:color w:val="000000" w:themeColor="text1"/>
          <w:sz w:val="28"/>
          <w:rtl/>
          <w:lang w:bidi="fa-IR"/>
        </w:rPr>
        <w:t xml:space="preserve"> </w:t>
      </w:r>
      <w:r w:rsidRPr="00D52D09">
        <w:rPr>
          <w:rFonts w:cs="Arial" w:hint="cs"/>
          <w:color w:val="000000" w:themeColor="text1"/>
          <w:sz w:val="28"/>
          <w:rtl/>
          <w:lang w:bidi="fa-IR"/>
        </w:rPr>
        <w:t>اسلامی</w:t>
      </w:r>
      <w:r w:rsidRPr="00D52D09">
        <w:rPr>
          <w:rFonts w:cs="Arial"/>
          <w:color w:val="000000" w:themeColor="text1"/>
          <w:sz w:val="28"/>
          <w:rtl/>
          <w:lang w:bidi="fa-IR"/>
        </w:rPr>
        <w:t xml:space="preserve"> </w:t>
      </w:r>
      <w:r w:rsidRPr="00D52D09">
        <w:rPr>
          <w:rFonts w:cs="Arial" w:hint="cs"/>
          <w:color w:val="000000" w:themeColor="text1"/>
          <w:sz w:val="28"/>
          <w:rtl/>
          <w:lang w:bidi="fa-IR"/>
        </w:rPr>
        <w:t>ایران</w:t>
      </w:r>
      <w:r w:rsidRPr="00D52D09">
        <w:rPr>
          <w:rFonts w:cs="Arial"/>
          <w:color w:val="000000" w:themeColor="text1"/>
          <w:sz w:val="28"/>
          <w:rtl/>
          <w:lang w:bidi="fa-IR"/>
        </w:rPr>
        <w:t xml:space="preserve"> </w:t>
      </w:r>
      <w:r w:rsidRPr="00D52D09">
        <w:rPr>
          <w:rFonts w:cs="Arial" w:hint="cs"/>
          <w:color w:val="000000" w:themeColor="text1"/>
          <w:sz w:val="28"/>
          <w:rtl/>
          <w:lang w:bidi="fa-IR"/>
        </w:rPr>
        <w:t>در</w:t>
      </w:r>
      <w:r w:rsidRPr="00D52D09">
        <w:rPr>
          <w:rFonts w:cs="Arial"/>
          <w:color w:val="000000" w:themeColor="text1"/>
          <w:sz w:val="28"/>
          <w:rtl/>
          <w:lang w:bidi="fa-IR"/>
        </w:rPr>
        <w:t xml:space="preserve"> </w:t>
      </w:r>
      <w:r w:rsidRPr="00D52D09">
        <w:rPr>
          <w:rFonts w:cs="Arial" w:hint="cs"/>
          <w:color w:val="000000" w:themeColor="text1"/>
          <w:sz w:val="28"/>
          <w:rtl/>
          <w:lang w:bidi="fa-IR"/>
        </w:rPr>
        <w:t>مذاکره</w:t>
      </w:r>
      <w:r w:rsidRPr="00D52D09">
        <w:rPr>
          <w:rFonts w:cs="Arial"/>
          <w:color w:val="000000" w:themeColor="text1"/>
          <w:sz w:val="28"/>
          <w:rtl/>
          <w:lang w:bidi="fa-IR"/>
        </w:rPr>
        <w:t xml:space="preserve"> </w:t>
      </w:r>
      <w:r w:rsidRPr="00D52D09">
        <w:rPr>
          <w:rFonts w:cs="Arial" w:hint="cs"/>
          <w:color w:val="000000" w:themeColor="text1"/>
          <w:sz w:val="28"/>
          <w:rtl/>
          <w:lang w:bidi="fa-IR"/>
        </w:rPr>
        <w:t>با</w:t>
      </w:r>
      <w:r w:rsidRPr="00D52D09">
        <w:rPr>
          <w:rFonts w:cs="Arial"/>
          <w:color w:val="000000" w:themeColor="text1"/>
          <w:sz w:val="28"/>
          <w:rtl/>
          <w:lang w:bidi="fa-IR"/>
        </w:rPr>
        <w:t xml:space="preserve"> </w:t>
      </w:r>
      <w:r w:rsidRPr="00D52D09">
        <w:rPr>
          <w:rFonts w:cs="Arial" w:hint="cs"/>
          <w:color w:val="000000" w:themeColor="text1"/>
          <w:sz w:val="28"/>
          <w:rtl/>
          <w:lang w:bidi="fa-IR"/>
        </w:rPr>
        <w:t>آمریکا</w:t>
      </w:r>
      <w:r w:rsidRPr="00D52D09">
        <w:rPr>
          <w:rFonts w:hint="cs"/>
          <w:color w:val="000000" w:themeColor="text1"/>
          <w:sz w:val="28"/>
          <w:rtl/>
          <w:lang w:bidi="fa-IR"/>
        </w:rPr>
        <w:t>» اثر استاد حسین صفدری</w:t>
      </w:r>
    </w:p>
    <w:p w14:paraId="1DC01C84" w14:textId="77777777" w:rsidR="00D52D09" w:rsidRDefault="00D52D09" w:rsidP="00D52D09">
      <w:pPr>
        <w:bidi/>
        <w:spacing w:line="360" w:lineRule="auto"/>
        <w:jc w:val="both"/>
        <w:rPr>
          <w:color w:val="000000" w:themeColor="text1"/>
          <w:sz w:val="28"/>
          <w:rtl/>
          <w:lang w:bidi="fa-IR"/>
        </w:rPr>
      </w:pPr>
    </w:p>
    <w:p w14:paraId="6E12BBCF" w14:textId="77777777" w:rsidR="00D52D09" w:rsidRDefault="00D52D09" w:rsidP="00D52D09">
      <w:pPr>
        <w:bidi/>
        <w:spacing w:line="360" w:lineRule="auto"/>
        <w:jc w:val="both"/>
        <w:rPr>
          <w:color w:val="000000" w:themeColor="text1"/>
          <w:sz w:val="28"/>
          <w:rtl/>
          <w:lang w:bidi="fa-IR"/>
        </w:rPr>
      </w:pPr>
    </w:p>
    <w:p w14:paraId="43F8BAA7" w14:textId="77777777" w:rsidR="00D52D09" w:rsidRDefault="004D6625" w:rsidP="00D52D09">
      <w:pPr>
        <w:bidi/>
        <w:spacing w:line="360" w:lineRule="auto"/>
        <w:jc w:val="both"/>
        <w:rPr>
          <w:color w:val="000000" w:themeColor="text1"/>
          <w:sz w:val="32"/>
          <w:szCs w:val="32"/>
          <w:rtl/>
        </w:rPr>
      </w:pPr>
      <w:r w:rsidRPr="00745216">
        <w:rPr>
          <w:color w:val="000000" w:themeColor="text1"/>
          <w:sz w:val="32"/>
          <w:szCs w:val="32"/>
          <w:rtl/>
        </w:rPr>
        <w:t xml:space="preserve">پس از جنگ رمضان </w:t>
      </w:r>
      <w:r w:rsidRPr="00745216">
        <w:rPr>
          <w:color w:val="000000" w:themeColor="text1"/>
          <w:sz w:val="32"/>
          <w:szCs w:val="32"/>
          <w:rtl/>
          <w:lang w:bidi="fa-IR"/>
        </w:rPr>
        <w:t>۱۴۰۴</w:t>
      </w:r>
      <w:r w:rsidRPr="00745216">
        <w:rPr>
          <w:color w:val="000000" w:themeColor="text1"/>
          <w:sz w:val="32"/>
          <w:szCs w:val="32"/>
          <w:rtl/>
        </w:rPr>
        <w:t xml:space="preserve"> و شکست تاریخی آمریکا و رژیم صهیونیستی در تجاوز به جمهوری اسلامی ایران، کاخ سفید ناچار به ارائه پیشنهاد آتش‌بس و درخواست مذاکره گردید. ایران در مقابل شروط پانزده‌گانه تحمیلی آمریکا، هشت شرط اساسی را در بیانیه </w:t>
      </w:r>
      <w:r w:rsidRPr="00745216">
        <w:rPr>
          <w:color w:val="000000" w:themeColor="text1"/>
          <w:sz w:val="32"/>
          <w:szCs w:val="32"/>
          <w:rtl/>
          <w:lang w:bidi="fa-IR"/>
        </w:rPr>
        <w:t>۱۹</w:t>
      </w:r>
      <w:r w:rsidRPr="00745216">
        <w:rPr>
          <w:color w:val="000000" w:themeColor="text1"/>
          <w:sz w:val="32"/>
          <w:szCs w:val="32"/>
          <w:rtl/>
        </w:rPr>
        <w:t xml:space="preserve"> فروردین </w:t>
      </w:r>
      <w:r w:rsidRPr="00745216">
        <w:rPr>
          <w:color w:val="000000" w:themeColor="text1"/>
          <w:sz w:val="32"/>
          <w:szCs w:val="32"/>
          <w:rtl/>
          <w:lang w:bidi="fa-IR"/>
        </w:rPr>
        <w:t>۱۴۰۵</w:t>
      </w:r>
      <w:r w:rsidRPr="00745216">
        <w:rPr>
          <w:color w:val="000000" w:themeColor="text1"/>
          <w:sz w:val="32"/>
          <w:szCs w:val="32"/>
          <w:rtl/>
        </w:rPr>
        <w:t xml:space="preserve"> شورای عالی امنیت ملی اعلام نمود. این پژوهش با هدف تبیین مبانی فقهی شروط و اصول مذاکراتی جمهوری اسلامی ایران انجام شده است. سؤال اصلی این است که آیا این شروط و اصول، صرفاً یک «ابتکار سیاسی مقطعی» هستند یا ریشه در «مبانی فقهی دفاع وجودی» و «قواعد الزام‌آور شرعی» دارند؟ </w:t>
      </w:r>
    </w:p>
    <w:p w14:paraId="43E91438" w14:textId="259974CD" w:rsidR="004D6625" w:rsidRPr="00745216" w:rsidRDefault="004D6625" w:rsidP="00D52D09">
      <w:pPr>
        <w:bidi/>
        <w:spacing w:line="360" w:lineRule="auto"/>
        <w:jc w:val="both"/>
        <w:rPr>
          <w:color w:val="000000" w:themeColor="text1"/>
          <w:sz w:val="32"/>
          <w:szCs w:val="32"/>
        </w:rPr>
      </w:pPr>
      <w:r w:rsidRPr="00745216">
        <w:rPr>
          <w:color w:val="000000" w:themeColor="text1"/>
          <w:sz w:val="32"/>
          <w:szCs w:val="32"/>
          <w:rtl/>
        </w:rPr>
        <w:t>یافته‌ها نشان می‌دهد که تمامی شروط هشت‌گانه، ریشه در قواعد کلیدی فقه امامیه (نفی سبیل، دفع ضرر، لاضرر، ضمان، اتلاف، وفا به عهد و قاعده اهم</w:t>
      </w:r>
      <w:r w:rsidR="00D52D09">
        <w:rPr>
          <w:rFonts w:hint="cs"/>
          <w:color w:val="000000" w:themeColor="text1"/>
          <w:sz w:val="32"/>
          <w:szCs w:val="32"/>
          <w:rtl/>
        </w:rPr>
        <w:t>ّ</w:t>
      </w:r>
      <w:r w:rsidRPr="00745216">
        <w:rPr>
          <w:color w:val="000000" w:themeColor="text1"/>
          <w:sz w:val="32"/>
          <w:szCs w:val="32"/>
          <w:rtl/>
        </w:rPr>
        <w:t xml:space="preserve"> و مه</w:t>
      </w:r>
      <w:r w:rsidR="00D52D09">
        <w:rPr>
          <w:rFonts w:hint="cs"/>
          <w:color w:val="000000" w:themeColor="text1"/>
          <w:sz w:val="32"/>
          <w:szCs w:val="32"/>
          <w:rtl/>
        </w:rPr>
        <w:t>ّ</w:t>
      </w:r>
      <w:r w:rsidRPr="00745216">
        <w:rPr>
          <w:color w:val="000000" w:themeColor="text1"/>
          <w:sz w:val="32"/>
          <w:szCs w:val="32"/>
          <w:rtl/>
        </w:rPr>
        <w:t>م) دارند و از دل این قواعد، سیزده اصل مذاکراتی استخراج شده است. نتیجه آنکه شروط و اصول مذکور نه یک زیاده‌خواهی سیاسی، بلکه ضرورت‌های فقهی دفاع از کیان اسلامی در برابر دشمنی وجودی است. همچنین تفاهمنامه اسلام‌آباد با وجود برخی نقاط قوت، از منظر فقهی نیازمند بازنگری اساسی در بندهای مرتبط با مدیریت تنگه هرمز، رفع تحریم‌ها و حق غنی‌سازی می‌باشد</w:t>
      </w:r>
      <w:r w:rsidR="00AB6DCC">
        <w:rPr>
          <w:rFonts w:hint="cs"/>
          <w:color w:val="000000" w:themeColor="text1"/>
          <w:sz w:val="32"/>
          <w:szCs w:val="32"/>
          <w:rtl/>
        </w:rPr>
        <w:t>.</w:t>
      </w:r>
    </w:p>
    <w:p w14:paraId="134C6E1B" w14:textId="452689EC" w:rsidR="004D6625" w:rsidRDefault="004D6625" w:rsidP="00D52D09">
      <w:pPr>
        <w:bidi/>
        <w:spacing w:line="360" w:lineRule="auto"/>
        <w:jc w:val="both"/>
        <w:rPr>
          <w:color w:val="000000" w:themeColor="text1"/>
          <w:sz w:val="32"/>
          <w:szCs w:val="32"/>
          <w:rtl/>
        </w:rPr>
      </w:pPr>
    </w:p>
    <w:p w14:paraId="12B97889" w14:textId="77777777" w:rsidR="009A35EB" w:rsidRPr="00745216" w:rsidRDefault="009A35EB" w:rsidP="009A35EB">
      <w:pPr>
        <w:bidi/>
        <w:spacing w:line="360" w:lineRule="auto"/>
        <w:jc w:val="both"/>
        <w:rPr>
          <w:color w:val="000000" w:themeColor="text1"/>
          <w:sz w:val="32"/>
          <w:szCs w:val="32"/>
        </w:rPr>
      </w:pPr>
    </w:p>
    <w:p w14:paraId="43FBD9AA" w14:textId="19CFBE39" w:rsidR="004D6625" w:rsidRPr="00745216" w:rsidRDefault="004D6625" w:rsidP="004D6625">
      <w:pPr>
        <w:bidi/>
        <w:spacing w:line="360" w:lineRule="auto"/>
        <w:jc w:val="both"/>
        <w:rPr>
          <w:b/>
          <w:bCs/>
          <w:color w:val="000000" w:themeColor="text1"/>
          <w:sz w:val="32"/>
          <w:szCs w:val="32"/>
        </w:rPr>
      </w:pPr>
      <w:r w:rsidRPr="00745216">
        <w:rPr>
          <w:b/>
          <w:bCs/>
          <w:color w:val="000000" w:themeColor="text1"/>
          <w:sz w:val="32"/>
          <w:szCs w:val="32"/>
          <w:rtl/>
        </w:rPr>
        <w:t>ماهیت‌شناسی نزاع؛ تفکیک جنگ حقوقی از جنگ وجودی</w:t>
      </w:r>
    </w:p>
    <w:p w14:paraId="2FDA2B85"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rPr>
        <w:t>نزاع میان دو یا چند کشور، گاهی ریشه در «تضاد منافع» دارد و گاهی از «تضاد هویت‌ها» سرچشمه می‌گیرد. از منظر علوم سیاسی، هر مناقشه‌ای بر اساس علت غایی به دو دسته تقسیم می‌شود</w:t>
      </w:r>
      <w:r w:rsidRPr="00745216">
        <w:rPr>
          <w:color w:val="000000" w:themeColor="text1"/>
          <w:sz w:val="32"/>
          <w:szCs w:val="32"/>
        </w:rPr>
        <w:t>:</w:t>
      </w:r>
    </w:p>
    <w:p w14:paraId="5FC46235"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جنگ حقوقی</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 xml:space="preserve">نزاع بر سر منابع، مرزها، امتیازات اقتصادی یا جایگاه سیاسی که در آن، هویت طرفین موضوع نزاع نیست. در این نوع جنگ، هدف طرفین کسب امتیاز بیشتر یا جلوگیری از ضرر معین است و از طریق مذاکره، داوری یا پذیرش عوض مالی قابل حل می‌باشد. مثال عینی آن اختلاف ایران و عراق بر سر اروندرود در دهه </w:t>
      </w:r>
      <w:r w:rsidRPr="00745216">
        <w:rPr>
          <w:color w:val="000000" w:themeColor="text1"/>
          <w:sz w:val="32"/>
          <w:szCs w:val="32"/>
          <w:rtl/>
          <w:lang w:bidi="fa-IR"/>
        </w:rPr>
        <w:t>۱۳۴۰</w:t>
      </w:r>
      <w:r w:rsidRPr="00745216">
        <w:rPr>
          <w:color w:val="000000" w:themeColor="text1"/>
          <w:sz w:val="32"/>
          <w:szCs w:val="32"/>
          <w:rtl/>
        </w:rPr>
        <w:t xml:space="preserve"> بود که از طریق قرارداد </w:t>
      </w:r>
      <w:r w:rsidRPr="00745216">
        <w:rPr>
          <w:color w:val="000000" w:themeColor="text1"/>
          <w:sz w:val="32"/>
          <w:szCs w:val="32"/>
          <w:rtl/>
          <w:lang w:bidi="fa-IR"/>
        </w:rPr>
        <w:t>۱۹۷۵</w:t>
      </w:r>
      <w:r w:rsidRPr="00745216">
        <w:rPr>
          <w:color w:val="000000" w:themeColor="text1"/>
          <w:sz w:val="32"/>
          <w:szCs w:val="32"/>
          <w:rtl/>
        </w:rPr>
        <w:t xml:space="preserve"> الجزایر حل و فصل شد</w:t>
      </w:r>
      <w:r w:rsidRPr="00745216">
        <w:rPr>
          <w:color w:val="000000" w:themeColor="text1"/>
          <w:sz w:val="32"/>
          <w:szCs w:val="32"/>
        </w:rPr>
        <w:t>.</w:t>
      </w:r>
    </w:p>
    <w:p w14:paraId="0BF883BE"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جنگ وجودی</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نزاع بر سر بقاء، هویت، نظام سیاسی یا تمدن طرف مقابل که در آن، یکی از طرفین، دیگری را «تهدید وجودی خود» می‌داند و در صدد حذف یا تغییر ماهوی او برمی‌آید. در این نوع جنگ، مذاکره نه یک راهکار، بلکه تاکتیکی برای فریب، تضعیف یا خرید زمان است و «صلح پایدار» ناممکن است. حداکثر ممکن، «آتش‌بس موقت» (هدنه) است. مثال عینی آن جنگ رژیم صهیونیستی با فلسطین است که در آن، اصل «حق وجود فلسطینیان» انکار می‌شود</w:t>
      </w:r>
      <w:r w:rsidRPr="00745216">
        <w:rPr>
          <w:color w:val="000000" w:themeColor="text1"/>
          <w:sz w:val="32"/>
          <w:szCs w:val="32"/>
        </w:rPr>
        <w:t>.</w:t>
      </w:r>
    </w:p>
    <w:p w14:paraId="57E2C67F" w14:textId="51C14F92" w:rsidR="004D6625" w:rsidRPr="00745216" w:rsidRDefault="004D6625" w:rsidP="00D52D09">
      <w:pPr>
        <w:bidi/>
        <w:spacing w:line="360" w:lineRule="auto"/>
        <w:ind w:left="720"/>
        <w:jc w:val="both"/>
        <w:rPr>
          <w:b/>
          <w:bCs/>
          <w:color w:val="000000" w:themeColor="text1"/>
          <w:sz w:val="32"/>
          <w:szCs w:val="32"/>
        </w:rPr>
      </w:pPr>
      <w:r w:rsidRPr="00745216">
        <w:rPr>
          <w:b/>
          <w:bCs/>
          <w:color w:val="000000" w:themeColor="text1"/>
          <w:sz w:val="32"/>
          <w:szCs w:val="32"/>
          <w:rtl/>
        </w:rPr>
        <w:t>مفهوم شرط در لغت، فقه و اصول</w:t>
      </w:r>
    </w:p>
    <w:p w14:paraId="31E5D200" w14:textId="417D97E2" w:rsidR="004D6625" w:rsidRPr="00745216" w:rsidRDefault="00D52D09" w:rsidP="00D52D09">
      <w:pPr>
        <w:bidi/>
        <w:spacing w:line="360" w:lineRule="auto"/>
        <w:jc w:val="both"/>
        <w:rPr>
          <w:color w:val="000000" w:themeColor="text1"/>
          <w:sz w:val="32"/>
          <w:szCs w:val="32"/>
        </w:rPr>
      </w:pPr>
      <w:r>
        <w:rPr>
          <w:rFonts w:hint="cs"/>
          <w:color w:val="000000" w:themeColor="text1"/>
          <w:sz w:val="32"/>
          <w:szCs w:val="32"/>
          <w:rtl/>
        </w:rPr>
        <w:t>«</w:t>
      </w:r>
      <w:r w:rsidR="004D6625" w:rsidRPr="00745216">
        <w:rPr>
          <w:color w:val="000000" w:themeColor="text1"/>
          <w:sz w:val="32"/>
          <w:szCs w:val="32"/>
          <w:rtl/>
        </w:rPr>
        <w:t>شرط» در لغت به تعهدی گفته می‌شود که در ضمن قراردادی آمده باشد. شیخ انصاری آن را به معنای «ما یلزم من عدمه العدم» (آنچه از نبود آن، نبود چیز دیگر لازم آید) تعریف کرده است. محقق خراسانی در کفایة الأصول آن را چنین تقریر کرده: «ما یتوقّف علیه وجودُ الشیء و یکون خارجاً عن حقیقته</w:t>
      </w:r>
      <w:r>
        <w:rPr>
          <w:rFonts w:hint="cs"/>
          <w:color w:val="000000" w:themeColor="text1"/>
          <w:sz w:val="32"/>
          <w:szCs w:val="32"/>
          <w:rtl/>
        </w:rPr>
        <w:t>».</w:t>
      </w:r>
    </w:p>
    <w:p w14:paraId="58B61800"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rPr>
        <w:lastRenderedPageBreak/>
        <w:t xml:space="preserve">در قرآن کریم، واژه «شرط» به معنای نشانه به کار رفته است، اما مفهوم شرط‌گذاری در آیات متعددی از جمله داستان ازدواج حضرت موسی(ع) با دختر شعیب (قصص، </w:t>
      </w:r>
      <w:r w:rsidRPr="00745216">
        <w:rPr>
          <w:color w:val="000000" w:themeColor="text1"/>
          <w:sz w:val="32"/>
          <w:szCs w:val="32"/>
          <w:rtl/>
          <w:lang w:bidi="fa-IR"/>
        </w:rPr>
        <w:t xml:space="preserve">۲۷) </w:t>
      </w:r>
      <w:r w:rsidRPr="00745216">
        <w:rPr>
          <w:color w:val="000000" w:themeColor="text1"/>
          <w:sz w:val="32"/>
          <w:szCs w:val="32"/>
          <w:rtl/>
        </w:rPr>
        <w:t>منعکس شده است. در سنت نیز حدیث معروف «المؤمنون عند شروطهم» اصلی‌ترین مستند وجوب وفا به شروط است</w:t>
      </w:r>
      <w:r w:rsidRPr="00745216">
        <w:rPr>
          <w:color w:val="000000" w:themeColor="text1"/>
          <w:sz w:val="32"/>
          <w:szCs w:val="32"/>
        </w:rPr>
        <w:t>.</w:t>
      </w:r>
    </w:p>
    <w:p w14:paraId="78EBBE13" w14:textId="058421DF" w:rsidR="00D52D09" w:rsidRDefault="004D6625" w:rsidP="00D52D09">
      <w:pPr>
        <w:bidi/>
        <w:spacing w:line="360" w:lineRule="auto"/>
        <w:jc w:val="both"/>
        <w:rPr>
          <w:color w:val="000000" w:themeColor="text1"/>
          <w:sz w:val="32"/>
          <w:szCs w:val="32"/>
          <w:rtl/>
        </w:rPr>
      </w:pPr>
      <w:r w:rsidRPr="00745216">
        <w:rPr>
          <w:color w:val="000000" w:themeColor="text1"/>
          <w:sz w:val="32"/>
          <w:szCs w:val="32"/>
          <w:rtl/>
        </w:rPr>
        <w:t>فقها اقسام مختلفی برای شرط بیان کرده‌اند: از منظر جعل و جاعل (شرط شرعی، عقلی و عرفی)، از حیث محتوا (شرط فعل، وصف و نتیجه)، از حیث جایگاه ذکر (شرط ابتدایی، بنایی، ضمن عقد و ضمنی غیرمصرح) و از حیث زمان (شرط متقدم، مقارن و متأخر). امام خمینی(ره) با رویکردی فلسفی، صحت اشتراط شرط متأخر را با نظریه «اراده و علم پیشین» اثبات کرده است</w:t>
      </w:r>
      <w:r w:rsidR="00D52D09">
        <w:rPr>
          <w:rFonts w:hint="cs"/>
          <w:color w:val="000000" w:themeColor="text1"/>
          <w:sz w:val="32"/>
          <w:szCs w:val="32"/>
          <w:rtl/>
        </w:rPr>
        <w:t>.</w:t>
      </w:r>
    </w:p>
    <w:p w14:paraId="564010F5" w14:textId="391419EA" w:rsidR="004D6625" w:rsidRPr="00D52D09" w:rsidRDefault="004D6625" w:rsidP="00D52D09">
      <w:pPr>
        <w:bidi/>
        <w:spacing w:line="360" w:lineRule="auto"/>
        <w:ind w:left="720"/>
        <w:jc w:val="both"/>
        <w:rPr>
          <w:color w:val="000000" w:themeColor="text1"/>
          <w:sz w:val="32"/>
          <w:szCs w:val="32"/>
        </w:rPr>
      </w:pPr>
      <w:r w:rsidRPr="00745216">
        <w:rPr>
          <w:b/>
          <w:bCs/>
          <w:color w:val="000000" w:themeColor="text1"/>
          <w:sz w:val="32"/>
          <w:szCs w:val="32"/>
          <w:rtl/>
        </w:rPr>
        <w:t>مفهوم «اصول» در لغت، اصطلاح و فقه</w:t>
      </w:r>
    </w:p>
    <w:p w14:paraId="72D766C2" w14:textId="6665BB50" w:rsidR="004D6625" w:rsidRPr="00745216" w:rsidRDefault="00D52D09" w:rsidP="004D6625">
      <w:pPr>
        <w:bidi/>
        <w:spacing w:line="360" w:lineRule="auto"/>
        <w:jc w:val="both"/>
        <w:rPr>
          <w:color w:val="000000" w:themeColor="text1"/>
          <w:sz w:val="32"/>
          <w:szCs w:val="32"/>
        </w:rPr>
      </w:pPr>
      <w:r>
        <w:rPr>
          <w:rFonts w:hint="cs"/>
          <w:color w:val="000000" w:themeColor="text1"/>
          <w:sz w:val="32"/>
          <w:szCs w:val="32"/>
          <w:rtl/>
        </w:rPr>
        <w:t>«</w:t>
      </w:r>
      <w:r w:rsidR="004D6625" w:rsidRPr="00745216">
        <w:rPr>
          <w:color w:val="000000" w:themeColor="text1"/>
          <w:sz w:val="32"/>
          <w:szCs w:val="32"/>
          <w:rtl/>
        </w:rPr>
        <w:t>اصل» در لغت به معنای ریشه، بنیان، پایه و آنچه چیز دیگری بر آن استوار می‌شود، آمده است. در اصطلاح فقه و اصول، واژه «اصل» معانی متعددی دارد: گاهی به معنای علم اصول (قواعد کلی استنباط)، گاهی به معنای اصل عملی (برائت، احتیاط، استصحاب و تخیر) و گاهی به معنای اصول مذاکراتی که در این پژوهش مورد نظر است</w:t>
      </w:r>
      <w:r w:rsidR="004D6625" w:rsidRPr="00745216">
        <w:rPr>
          <w:color w:val="000000" w:themeColor="text1"/>
          <w:sz w:val="32"/>
          <w:szCs w:val="32"/>
        </w:rPr>
        <w:t>.</w:t>
      </w:r>
    </w:p>
    <w:p w14:paraId="4C8E25EC"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Pr>
        <w:t>«</w:t>
      </w:r>
      <w:r w:rsidRPr="00745216">
        <w:rPr>
          <w:color w:val="000000" w:themeColor="text1"/>
          <w:sz w:val="32"/>
          <w:szCs w:val="32"/>
          <w:rtl/>
        </w:rPr>
        <w:t>اصول مذاکراتی» به مجموعه «راهبردهای کلان برگرفته از قواعد فقهی» گفته می‌شود که چارچوب کلی هرگونه مذاکره با دشمن را ترسیم می‌کنند. این اصول نه مانند قواعد فقهی که مستقیماً به احکام شرعی تکلیفی بازمی‌گردند و نه مانند اصول عملی که ناظر به وظیفه ظاهری مکلف در صورت شک هستند؛ بلکه به عنوان «راهبردهای کلان برگرفته از فقه»، مسیر مذاکره را در سه سطح «هدف»، «روش» و «ابزار» تعیین می‌کنند</w:t>
      </w:r>
      <w:r w:rsidRPr="00745216">
        <w:rPr>
          <w:color w:val="000000" w:themeColor="text1"/>
          <w:sz w:val="32"/>
          <w:szCs w:val="32"/>
        </w:rPr>
        <w:t>.</w:t>
      </w:r>
    </w:p>
    <w:p w14:paraId="74BBB6B0" w14:textId="77777777" w:rsidR="00D52D09" w:rsidRDefault="004D6625" w:rsidP="00D52D09">
      <w:pPr>
        <w:bidi/>
        <w:spacing w:line="360" w:lineRule="auto"/>
        <w:jc w:val="both"/>
        <w:rPr>
          <w:color w:val="000000" w:themeColor="text1"/>
          <w:sz w:val="32"/>
          <w:szCs w:val="32"/>
          <w:rtl/>
        </w:rPr>
      </w:pPr>
      <w:r w:rsidRPr="00745216">
        <w:rPr>
          <w:color w:val="000000" w:themeColor="text1"/>
          <w:sz w:val="32"/>
          <w:szCs w:val="32"/>
          <w:rtl/>
        </w:rPr>
        <w:t>نسبت میان «قاعده فقهی»، «اصل مذاکراتی» و «شرط مذاکراتی» به این صورت است: قاعده فقهی «مبنا» است، اصل مذاکراتی «راهبرد برگرفته از قاعده» است و شرط مذاکراتی «مصداق عینی آن راهبرد» در میز مذاکره می‌باشد</w:t>
      </w:r>
      <w:r w:rsidRPr="00745216">
        <w:rPr>
          <w:color w:val="000000" w:themeColor="text1"/>
          <w:sz w:val="32"/>
          <w:szCs w:val="32"/>
        </w:rPr>
        <w:t>.</w:t>
      </w:r>
    </w:p>
    <w:p w14:paraId="4EA27FB5" w14:textId="605C8435" w:rsidR="004D6625" w:rsidRPr="00D52D09" w:rsidRDefault="004D6625" w:rsidP="00D52D09">
      <w:pPr>
        <w:bidi/>
        <w:spacing w:line="360" w:lineRule="auto"/>
        <w:ind w:left="720"/>
        <w:jc w:val="both"/>
        <w:rPr>
          <w:color w:val="000000" w:themeColor="text1"/>
          <w:sz w:val="32"/>
          <w:szCs w:val="32"/>
        </w:rPr>
      </w:pPr>
      <w:r w:rsidRPr="00745216">
        <w:rPr>
          <w:b/>
          <w:bCs/>
          <w:color w:val="000000" w:themeColor="text1"/>
          <w:sz w:val="32"/>
          <w:szCs w:val="32"/>
          <w:rtl/>
        </w:rPr>
        <w:lastRenderedPageBreak/>
        <w:t>مشروعیت مذاکره با دولت متخاصم</w:t>
      </w:r>
    </w:p>
    <w:p w14:paraId="4B0A2715" w14:textId="2D5932BB" w:rsidR="004D6625" w:rsidRPr="00745216" w:rsidRDefault="004D6625" w:rsidP="00D52D09">
      <w:pPr>
        <w:bidi/>
        <w:spacing w:line="360" w:lineRule="auto"/>
        <w:jc w:val="both"/>
        <w:rPr>
          <w:color w:val="000000" w:themeColor="text1"/>
          <w:sz w:val="32"/>
          <w:szCs w:val="32"/>
        </w:rPr>
      </w:pPr>
      <w:r w:rsidRPr="00745216">
        <w:rPr>
          <w:color w:val="000000" w:themeColor="text1"/>
          <w:sz w:val="32"/>
          <w:szCs w:val="32"/>
          <w:rtl/>
        </w:rPr>
        <w:t>اصل اولیه در فقه دفاع، «مقاومت و ایستادگی» در برابر تهدید دشمن است. فقهای عظام امامیه بر این باورند که بر هر یک از مکلفین واجب است بدون هیچ قید یا شرطی در برابر تجاوز دشمن ایستادگی کند. صاحب جواهر می‌فرماید: «و قد تجب المحاربة على وجه الدفع من دون وجود الإمام علیه‌السلام ولا منصوبه». امام خمینی(ره) نیز در تحریرالوسیله تصریح دارد: «لو غشي بلاد المسلمين أو ثغورها عدو يخشى منه على بيضة الاسلام و مجتمعهم يجب عليهم الدفاع عنها بأية وسيلة ممكنة</w:t>
      </w:r>
      <w:r w:rsidR="00D52D09">
        <w:rPr>
          <w:rFonts w:hint="cs"/>
          <w:color w:val="000000" w:themeColor="text1"/>
          <w:sz w:val="32"/>
          <w:szCs w:val="32"/>
          <w:rtl/>
        </w:rPr>
        <w:t>».</w:t>
      </w:r>
    </w:p>
    <w:p w14:paraId="5F8A32C9"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rPr>
        <w:t>با این حال، در صورتی که ادامه جنگ موجب ضرر بیشتر یا از دست رفتن مصلحتی بالاتر شود، با تشخیص ولی‌فقیه و بر اساس قاعده «اهم و مهم»، وجوب دفاع به جواز هدنه و مذاکره تبدیل می‌شود. مشروعیت مذاکره با دشمن مبتنی بر ادله چهارگانه است: کتاب (آیه جنوح به صلح و آیات وفا به عهد)، سنت (روایت «المؤمنون عند شروطهم» و سیره نبوی در صلح حدیبیه)، قواعد فقهی (نفی سبیل، دفع ضرر، لاضرر، وفا به عهد و قاعده اهم و مهم) و سیره عقلا (اصل عقلایی مذاکره برای دفع ضرر)</w:t>
      </w:r>
      <w:r w:rsidRPr="00745216">
        <w:rPr>
          <w:color w:val="000000" w:themeColor="text1"/>
          <w:sz w:val="32"/>
          <w:szCs w:val="32"/>
        </w:rPr>
        <w:t>.</w:t>
      </w:r>
    </w:p>
    <w:p w14:paraId="53CB20E9" w14:textId="51FBEB0D" w:rsidR="004D6625" w:rsidRPr="00745216" w:rsidRDefault="004D6625" w:rsidP="00D52D09">
      <w:pPr>
        <w:bidi/>
        <w:spacing w:line="360" w:lineRule="auto"/>
        <w:ind w:left="720"/>
        <w:jc w:val="both"/>
        <w:rPr>
          <w:b/>
          <w:bCs/>
          <w:color w:val="000000" w:themeColor="text1"/>
          <w:sz w:val="32"/>
          <w:szCs w:val="32"/>
        </w:rPr>
      </w:pPr>
      <w:r w:rsidRPr="00745216">
        <w:rPr>
          <w:b/>
          <w:bCs/>
          <w:color w:val="000000" w:themeColor="text1"/>
          <w:sz w:val="32"/>
          <w:szCs w:val="32"/>
          <w:rtl/>
        </w:rPr>
        <w:t>هدنه (آتش‌بس) و صلح</w:t>
      </w:r>
    </w:p>
    <w:p w14:paraId="32BA66F5" w14:textId="53E3D029" w:rsidR="004D6625" w:rsidRPr="00745216" w:rsidRDefault="00D52D09" w:rsidP="004D6625">
      <w:pPr>
        <w:bidi/>
        <w:spacing w:line="360" w:lineRule="auto"/>
        <w:jc w:val="both"/>
        <w:rPr>
          <w:color w:val="000000" w:themeColor="text1"/>
          <w:sz w:val="32"/>
          <w:szCs w:val="32"/>
        </w:rPr>
      </w:pPr>
      <w:r>
        <w:rPr>
          <w:rFonts w:hint="cs"/>
          <w:color w:val="000000" w:themeColor="text1"/>
          <w:sz w:val="32"/>
          <w:szCs w:val="32"/>
          <w:rtl/>
        </w:rPr>
        <w:t>«</w:t>
      </w:r>
      <w:r w:rsidR="004D6625" w:rsidRPr="00745216">
        <w:rPr>
          <w:color w:val="000000" w:themeColor="text1"/>
          <w:sz w:val="32"/>
          <w:szCs w:val="32"/>
          <w:rtl/>
        </w:rPr>
        <w:t>هدنه» در لغت به معنای آرامش و سکون است و در اصطلاح فقهی به توافق بین مسلمانان و دشمن برای توقف جنگ با شرط یا بدون شرط از پیش تعیین شده گفته می‌شود. شیخ طوسی آن را «وضع القتال و ترك الحرب إلى مدة» تعریف کرده است. مشروعیت هدنه امری متفق‌علیه است و ادله اربعه بر جواز آن دلالت دارد</w:t>
      </w:r>
      <w:r w:rsidR="004D6625" w:rsidRPr="00745216">
        <w:rPr>
          <w:color w:val="000000" w:themeColor="text1"/>
          <w:sz w:val="32"/>
          <w:szCs w:val="32"/>
        </w:rPr>
        <w:t>.</w:t>
      </w:r>
    </w:p>
    <w:p w14:paraId="51AB41AB" w14:textId="77777777" w:rsidR="00D52D09" w:rsidRDefault="004D6625" w:rsidP="00D52D09">
      <w:pPr>
        <w:bidi/>
        <w:spacing w:line="360" w:lineRule="auto"/>
        <w:jc w:val="both"/>
        <w:rPr>
          <w:color w:val="000000" w:themeColor="text1"/>
          <w:sz w:val="32"/>
          <w:szCs w:val="32"/>
          <w:rtl/>
        </w:rPr>
      </w:pPr>
      <w:r w:rsidRPr="00745216">
        <w:rPr>
          <w:color w:val="000000" w:themeColor="text1"/>
          <w:sz w:val="32"/>
          <w:szCs w:val="32"/>
          <w:rtl/>
        </w:rPr>
        <w:t>اذن و موافقت امام‌المسلمین با اصل و شروط مندرج در هرگونه مهادنه، لازم و ضروری است. فقها بر موقت بودن هدنه تأکید کرده و مدت چهار ماه یا ده سال را برای آن ذکر کرده‌اند. هدنه با دشمن وجودی، تنها به شرط «خلع‌سلاح ساختاری» و «اخذ تضمین‌های عینی» می‌تواند مشروعیت فقهی پیدا کند</w:t>
      </w:r>
      <w:r w:rsidRPr="00745216">
        <w:rPr>
          <w:color w:val="000000" w:themeColor="text1"/>
          <w:sz w:val="32"/>
          <w:szCs w:val="32"/>
        </w:rPr>
        <w:t>.</w:t>
      </w:r>
    </w:p>
    <w:p w14:paraId="3C86222D" w14:textId="77777777" w:rsidR="00D52D09" w:rsidRDefault="00D52D09" w:rsidP="00D52D09">
      <w:pPr>
        <w:bidi/>
        <w:spacing w:line="360" w:lineRule="auto"/>
        <w:jc w:val="both"/>
        <w:rPr>
          <w:color w:val="000000" w:themeColor="text1"/>
          <w:sz w:val="32"/>
          <w:szCs w:val="32"/>
          <w:rtl/>
        </w:rPr>
      </w:pPr>
    </w:p>
    <w:p w14:paraId="015C68B8" w14:textId="32031D41" w:rsidR="004D6625" w:rsidRPr="00D52D09" w:rsidRDefault="004D6625" w:rsidP="00D52D09">
      <w:pPr>
        <w:bidi/>
        <w:spacing w:line="360" w:lineRule="auto"/>
        <w:jc w:val="both"/>
        <w:rPr>
          <w:color w:val="000000" w:themeColor="text1"/>
          <w:sz w:val="32"/>
          <w:szCs w:val="32"/>
        </w:rPr>
      </w:pPr>
      <w:r w:rsidRPr="00745216">
        <w:rPr>
          <w:b/>
          <w:bCs/>
          <w:color w:val="000000" w:themeColor="text1"/>
          <w:sz w:val="32"/>
          <w:szCs w:val="32"/>
          <w:rtl/>
        </w:rPr>
        <w:t>قواعد فقهی مورد استناد در شروط مذاکراتی</w:t>
      </w:r>
    </w:p>
    <w:p w14:paraId="5129FF1C" w14:textId="4BF2564C"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سطح اول: قواعد کیانی (صیانت از کیان و بقاء نظام)</w:t>
      </w:r>
    </w:p>
    <w:p w14:paraId="532CABB7"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حفظ نظام</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این قاعده بر وجوب صیانت و حفاظت از نظام اسلامی دلالت دارد. «نظام» در این قاعده شامل نظام سیاسی، حدود و ثغور سرزمینی و نظامات جاریه در معاش مردم می‌شود. مستندات این قاعده، آیات قرآن (مانند «أَنْ أَقِيمُوا الدِّينَ» و «الذین ان مکنّاهم فی الارض»)، روایات (مانند کلام امیرالمؤمنین در رد خوارج و لزوم اطاعت از سلطان الله) و حکم عقل (حسن و قبح ذاتی و ملازمه حکم عقل و شرع) می‌باشند</w:t>
      </w:r>
      <w:r w:rsidRPr="00745216">
        <w:rPr>
          <w:color w:val="000000" w:themeColor="text1"/>
          <w:sz w:val="32"/>
          <w:szCs w:val="32"/>
        </w:rPr>
        <w:t>.</w:t>
      </w:r>
    </w:p>
    <w:p w14:paraId="73C468EA"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نفی سبیل</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این قاعده مستند به آیه شریفه «وَ لَنْ يَجْعَلَ اللَّهُ لِلْكَافِرِينَ عَلَى الْمُؤْمِنِينَ سَبِيلًا» است و بر نفی هرگونه سلطه کفار بر مؤمنان دلالت دارد. مدلول این قاعده حاکم بر مدلول سایر ادله است و در تعارض با سایر ادله، بر آنها مقدم می‌شود. شیخ انصاری با استناد به این قاعده، فروش برده مسلمان به کافر را جایز ندانسته و فرموده: «للإعتبار وحكومة قاعدة نفي السبيل على جُلّ القواعد</w:t>
      </w:r>
      <w:r w:rsidRPr="00745216">
        <w:rPr>
          <w:color w:val="000000" w:themeColor="text1"/>
          <w:sz w:val="32"/>
          <w:szCs w:val="32"/>
        </w:rPr>
        <w:t>».</w:t>
      </w:r>
    </w:p>
    <w:p w14:paraId="50F9C641" w14:textId="2AE57F92"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سطح دوم: قواعد مقابله‌ای و دفاعی</w:t>
      </w:r>
    </w:p>
    <w:p w14:paraId="19377F29"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دفع ضرر محتمل</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این قاعده عقلی بر لزوم پیشگیری از ضرر محتمل تأکید دارد. در صورت تزاحم این قاعده با قواعد جلب منفعت، قاعده دفع ضرر به دلیل فوریت آن بر جلب منفعت تقدم دارد. اما در تزاحم با قواعد کیانی، قواعد کیانی مقدم هستند. مستندات این قاعده، آیه «وَ لَا تُلْقُوا بِأَيْدِيكُمْ إِلَى التَّهْلُكَةِ»، روایت «لا ضَرَرَ وَ لا ضِرارَ»، سیره عقلا و فتوای فقهای معاصر است</w:t>
      </w:r>
      <w:r w:rsidRPr="00745216">
        <w:rPr>
          <w:color w:val="000000" w:themeColor="text1"/>
          <w:sz w:val="32"/>
          <w:szCs w:val="32"/>
        </w:rPr>
        <w:t>.</w:t>
      </w:r>
    </w:p>
    <w:p w14:paraId="01160FAE"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لاضرر</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 xml:space="preserve">این قاعده مستند به حدیث معروف «لا ضَرَرَ وَ لا ضِرارَ» است و بر نفی هرگونه ضرر قابل اجتناب از مؤمنان دلالت دارد. در صورت تنافی با سایر ادله، این قاعده </w:t>
      </w:r>
      <w:r w:rsidRPr="00745216">
        <w:rPr>
          <w:color w:val="000000" w:themeColor="text1"/>
          <w:sz w:val="32"/>
          <w:szCs w:val="32"/>
          <w:rtl/>
        </w:rPr>
        <w:lastRenderedPageBreak/>
        <w:t>بر آنها مقدم است. سه نظریه در این زمینه مطرح است: نظریه میرزای قمی (تعارض)، نظریه شیخ انصاری (حکومت) و نظریه آخوند خراسانی (جمع عرفی)</w:t>
      </w:r>
      <w:r w:rsidRPr="00745216">
        <w:rPr>
          <w:color w:val="000000" w:themeColor="text1"/>
          <w:sz w:val="32"/>
          <w:szCs w:val="32"/>
        </w:rPr>
        <w:t>.</w:t>
      </w:r>
    </w:p>
    <w:p w14:paraId="46643A23" w14:textId="415BD556"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سطح سوم: قواعد اقتصادی و حقوقی</w:t>
      </w:r>
    </w:p>
    <w:p w14:paraId="0E1725D7"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ضمان</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بر وجوب جبران هرگونه خسارت مادی و معنوی دلالت دارد. قاعده «مَنْ أَتْلَفَ مَالَ الْغَيْرِ فَهُوَ لَهُ ضَامِنٌ» از اصول مسلم فقهی است. این قاعده بر شرط پرداخت خسارت و رفع تحریم‌ها دلالت دارد</w:t>
      </w:r>
      <w:r w:rsidRPr="00745216">
        <w:rPr>
          <w:color w:val="000000" w:themeColor="text1"/>
          <w:sz w:val="32"/>
          <w:szCs w:val="32"/>
        </w:rPr>
        <w:t>.</w:t>
      </w:r>
    </w:p>
    <w:p w14:paraId="29134EDF"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اتلاف</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بر وجوب جبران هرگونه خسارتی که از طریق تلف کردن مال یا حق دیگری به وجود آمده، دلالت دارد. این قاعده، به طور خاص بر جبران خسارت‌ها در جنگ و تخریب زیرساخت‌ها تأکید دارد</w:t>
      </w:r>
      <w:r w:rsidRPr="00745216">
        <w:rPr>
          <w:color w:val="000000" w:themeColor="text1"/>
          <w:sz w:val="32"/>
          <w:szCs w:val="32"/>
        </w:rPr>
        <w:t>.</w:t>
      </w:r>
    </w:p>
    <w:p w14:paraId="64C58977" w14:textId="4E48B7FF" w:rsidR="004D6625" w:rsidRPr="00745216" w:rsidRDefault="004D6625" w:rsidP="006540C3">
      <w:pPr>
        <w:bidi/>
        <w:spacing w:line="360" w:lineRule="auto"/>
        <w:jc w:val="both"/>
        <w:rPr>
          <w:color w:val="000000" w:themeColor="text1"/>
          <w:sz w:val="32"/>
          <w:szCs w:val="32"/>
        </w:rPr>
      </w:pPr>
      <w:r w:rsidRPr="00745216">
        <w:rPr>
          <w:b/>
          <w:bCs/>
          <w:color w:val="000000" w:themeColor="text1"/>
          <w:sz w:val="32"/>
          <w:szCs w:val="32"/>
          <w:rtl/>
        </w:rPr>
        <w:t>قاعده تسبیب</w:t>
      </w:r>
      <w:r w:rsidRPr="00745216">
        <w:rPr>
          <w:b/>
          <w:bCs/>
          <w:color w:val="000000" w:themeColor="text1"/>
          <w:sz w:val="32"/>
          <w:szCs w:val="32"/>
        </w:rPr>
        <w:t>:</w:t>
      </w:r>
      <w:r w:rsidRPr="00745216">
        <w:rPr>
          <w:color w:val="000000" w:themeColor="text1"/>
          <w:sz w:val="32"/>
          <w:szCs w:val="32"/>
        </w:rPr>
        <w:t> </w:t>
      </w:r>
      <w:r w:rsidR="006540C3" w:rsidRPr="00745216">
        <w:rPr>
          <w:color w:val="000000" w:themeColor="text1"/>
          <w:sz w:val="32"/>
          <w:szCs w:val="32"/>
          <w:rtl/>
        </w:rPr>
        <w:t xml:space="preserve"> </w:t>
      </w:r>
      <w:r w:rsidRPr="00745216">
        <w:rPr>
          <w:color w:val="000000" w:themeColor="text1"/>
          <w:sz w:val="32"/>
          <w:szCs w:val="32"/>
          <w:rtl/>
        </w:rPr>
        <w:t>مَنْ سَبَّبَ فَهُوَ ضَامِنٌ» بر مسئولیت هرکس که سبب وقوع حادثه یا ضرر شود، حتی اگر خودش مباشرت نداشته باشد، دلالت دارد. در جهان امروز که جنگ‌های نیابتی رایج است، این قاعده نقشی کلیدی در مسئول‌شناسی دارد</w:t>
      </w:r>
      <w:r w:rsidRPr="00745216">
        <w:rPr>
          <w:color w:val="000000" w:themeColor="text1"/>
          <w:sz w:val="32"/>
          <w:szCs w:val="32"/>
        </w:rPr>
        <w:t>.</w:t>
      </w:r>
    </w:p>
    <w:p w14:paraId="09378CE0"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وفا به عهد</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بر وجوب پایبندی طرفین به تعهدات خود دلالت دارد. مستند به آیه «يَا أَيُّهَا الَّذِينَ آمَنُوا أَوْفُوا بِالْعُقُودِ» و آیه «وَأَوْفُوا بِالْعَهْدِ» و روایت «المؤمنون عند شروطهم» می‌باشد. در مواجهه با دشمن عهدشکن، این قاعده تنها در صورتی اعتبار دارد که پایبندی به عهد، منجر به نفی سلطه و تأمین مصالح مسلمین شود</w:t>
      </w:r>
      <w:r w:rsidRPr="00745216">
        <w:rPr>
          <w:color w:val="000000" w:themeColor="text1"/>
          <w:sz w:val="32"/>
          <w:szCs w:val="32"/>
        </w:rPr>
        <w:t>.</w:t>
      </w:r>
    </w:p>
    <w:p w14:paraId="33241D68" w14:textId="56C7A1F4"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سطح چهارم: قواعد حکمرانی و مصلحتی</w:t>
      </w:r>
    </w:p>
    <w:p w14:paraId="0B88E2D2"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اهم و مهم</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در صورت تزاحم میان دو مصلحت یا دو مفسده، حکمی که مهم‌تر است (اهم) بر دیگری (مهم) مقدم می‌شود. قاعده «دفع المفسدة اولی من جلب المصلحة» نیز مؤید این قاعده است</w:t>
      </w:r>
      <w:r w:rsidRPr="00745216">
        <w:rPr>
          <w:color w:val="000000" w:themeColor="text1"/>
          <w:sz w:val="32"/>
          <w:szCs w:val="32"/>
        </w:rPr>
        <w:t>.</w:t>
      </w:r>
    </w:p>
    <w:p w14:paraId="1D724312"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lastRenderedPageBreak/>
        <w:t>قاعده مصلحت</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به ولی‌فقیه اجازه می‌دهد که بر اساس تشخیص مصلحت کلان نظام، از برخی احکام اولیه عدول کرده و احکام ثانویه صادر کند. تشخیص مصلحت در حوزه سیاست خارجی و مذاکرات، بر عهده ولی‌فقیه است</w:t>
      </w:r>
      <w:r w:rsidRPr="00745216">
        <w:rPr>
          <w:color w:val="000000" w:themeColor="text1"/>
          <w:sz w:val="32"/>
          <w:szCs w:val="32"/>
        </w:rPr>
        <w:t>.</w:t>
      </w:r>
    </w:p>
    <w:p w14:paraId="4383C688" w14:textId="7777777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قاعده نفی حرج</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هرگونه تکلیف یا وظیفه‌ای که انجام آن برای مکلف، مستلزم مشقت غیرقابل تحمل (حرج) باشد، از دایره تکلیف خارج می‌شود. مستند به آیه «وَ مَا جَعَلَ عَلَيْكُمْ فِي الدِّينِ مِنْ حَرَجٍ» و حدیث «رُفِعَ عَنْ أُمَّتِي تِسْعَةُ أَشْيَاءَ... وَ مَا لَا يُطِيقُونَ» می‌باشد</w:t>
      </w:r>
      <w:r w:rsidRPr="00745216">
        <w:rPr>
          <w:color w:val="000000" w:themeColor="text1"/>
          <w:sz w:val="32"/>
          <w:szCs w:val="32"/>
        </w:rPr>
        <w:t>.</w:t>
      </w:r>
    </w:p>
    <w:p w14:paraId="770438DC" w14:textId="77777777" w:rsidR="006540C3" w:rsidRDefault="006540C3" w:rsidP="004D6625">
      <w:pPr>
        <w:bidi/>
        <w:spacing w:line="360" w:lineRule="auto"/>
        <w:jc w:val="both"/>
        <w:rPr>
          <w:b/>
          <w:bCs/>
          <w:color w:val="000000" w:themeColor="text1"/>
          <w:sz w:val="32"/>
          <w:szCs w:val="32"/>
          <w:rtl/>
          <w:lang w:bidi="fa-IR"/>
        </w:rPr>
      </w:pPr>
    </w:p>
    <w:p w14:paraId="69BA7120" w14:textId="439CF232" w:rsidR="004D6625" w:rsidRPr="00745216" w:rsidRDefault="004D6625" w:rsidP="006540C3">
      <w:pPr>
        <w:bidi/>
        <w:spacing w:line="360" w:lineRule="auto"/>
        <w:jc w:val="both"/>
        <w:rPr>
          <w:b/>
          <w:bCs/>
          <w:color w:val="000000" w:themeColor="text1"/>
          <w:sz w:val="32"/>
          <w:szCs w:val="32"/>
        </w:rPr>
      </w:pPr>
      <w:r w:rsidRPr="00745216">
        <w:rPr>
          <w:b/>
          <w:bCs/>
          <w:color w:val="000000" w:themeColor="text1"/>
          <w:sz w:val="32"/>
          <w:szCs w:val="32"/>
          <w:rtl/>
        </w:rPr>
        <w:t>اصول فقهی مذاکره با دشمن (سیزده اصل مستخرج)</w:t>
      </w:r>
    </w:p>
    <w:p w14:paraId="3092D66E"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rPr>
        <w:t>پس از بررسی مبانی نظری و قواعد فقهی، سیزده اصل برای مذاکره با دشمن استخراج شده است که به دو دسته کلی تقسیم می‌شوند</w:t>
      </w:r>
      <w:r w:rsidRPr="00745216">
        <w:rPr>
          <w:color w:val="000000" w:themeColor="text1"/>
          <w:sz w:val="32"/>
          <w:szCs w:val="32"/>
        </w:rPr>
        <w:t>:</w:t>
      </w:r>
    </w:p>
    <w:p w14:paraId="0C3912D4" w14:textId="77777777"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الف. اصول هویتی و راهبردی</w:t>
      </w:r>
    </w:p>
    <w:p w14:paraId="049412D4" w14:textId="11E0B975"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اول: اخلاص و توکل بر خداوند متعال</w:t>
      </w:r>
      <w:r w:rsidRPr="00745216">
        <w:rPr>
          <w:rFonts w:hint="cs"/>
          <w:b/>
          <w:bCs/>
          <w:color w:val="000000" w:themeColor="text1"/>
          <w:sz w:val="32"/>
          <w:szCs w:val="32"/>
          <w:rtl/>
        </w:rPr>
        <w:t xml:space="preserve">؛ </w:t>
      </w:r>
      <w:r w:rsidRPr="00745216">
        <w:rPr>
          <w:color w:val="000000" w:themeColor="text1"/>
          <w:sz w:val="32"/>
          <w:szCs w:val="32"/>
          <w:rtl/>
        </w:rPr>
        <w:t>مذاکره با دشمن یک تکلیف عبادی است و قصد قربت در آن، دستاوردهایی فراتر از منافع مادی به دنبال دارد. مستند به آیه «فَاجْنَحْ لَهَا وَ تَوَكَّلْ عَلَى اللَّهِ» و روایت «إِنَّمَا الْأَعْمَالُ بِالنِّيَّاتِ</w:t>
      </w:r>
      <w:r w:rsidRPr="00745216">
        <w:rPr>
          <w:color w:val="000000" w:themeColor="text1"/>
          <w:sz w:val="32"/>
          <w:szCs w:val="32"/>
        </w:rPr>
        <w:t>».</w:t>
      </w:r>
    </w:p>
    <w:p w14:paraId="3FA31141" w14:textId="092896E1"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چهارم: نفی اعتماد به دشمن عهدشکن (اصالت بدبینی)</w:t>
      </w:r>
      <w:r w:rsidRPr="00745216">
        <w:rPr>
          <w:rFonts w:hint="cs"/>
          <w:color w:val="000000" w:themeColor="text1"/>
          <w:sz w:val="32"/>
          <w:szCs w:val="32"/>
          <w:rtl/>
        </w:rPr>
        <w:t xml:space="preserve">؛ </w:t>
      </w:r>
      <w:r w:rsidRPr="00745216">
        <w:rPr>
          <w:color w:val="000000" w:themeColor="text1"/>
          <w:sz w:val="32"/>
          <w:szCs w:val="32"/>
          <w:rtl/>
        </w:rPr>
        <w:t>مذاکره با دشمنی که سابقه عهدشکنی دارد، باید مبتنی بر «اصالت بدبینی» باشد. مستند به قاعده نفی سبیل، آیه «وَ إِمَّا تَخَافَنَّ مِنْ قَوْمٍ خِيَانَةً» و سیره نبوی در صلح حدیبیه</w:t>
      </w:r>
      <w:r w:rsidRPr="00745216">
        <w:rPr>
          <w:color w:val="000000" w:themeColor="text1"/>
          <w:sz w:val="32"/>
          <w:szCs w:val="32"/>
        </w:rPr>
        <w:t>.</w:t>
      </w:r>
    </w:p>
    <w:p w14:paraId="6DD9B3F7" w14:textId="1FA24C39"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هفتم: وجوب نفی سبیل (نفی هرگونه سلطه)</w:t>
      </w:r>
      <w:r w:rsidRPr="00745216">
        <w:rPr>
          <w:rFonts w:hint="cs"/>
          <w:color w:val="000000" w:themeColor="text1"/>
          <w:sz w:val="32"/>
          <w:szCs w:val="32"/>
          <w:rtl/>
        </w:rPr>
        <w:t xml:space="preserve">؛ </w:t>
      </w:r>
      <w:r w:rsidRPr="00745216">
        <w:rPr>
          <w:color w:val="000000" w:themeColor="text1"/>
          <w:sz w:val="32"/>
          <w:szCs w:val="32"/>
          <w:rtl/>
        </w:rPr>
        <w:t>مذاکره نباید به سلطه دشمن بر مسلمانان بینجامد. مستند به آیه «وَ لَنْ يَجْعَلَ اللَّهُ لِلْكَافِرِينَ عَلَى الْمُؤْمِنِينَ سَبِيلًا» و روایت «الإسلامُ يَعْلُو وَ لا يُعْلَى عَلَيْهِ</w:t>
      </w:r>
      <w:r w:rsidRPr="00745216">
        <w:rPr>
          <w:color w:val="000000" w:themeColor="text1"/>
          <w:sz w:val="32"/>
          <w:szCs w:val="32"/>
        </w:rPr>
        <w:t>».</w:t>
      </w:r>
    </w:p>
    <w:p w14:paraId="53DA0443" w14:textId="3988EBD8"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lastRenderedPageBreak/>
        <w:t>اصل نهم: عزت‌مداری در برابر دشمن</w:t>
      </w:r>
      <w:r w:rsidRPr="00745216">
        <w:rPr>
          <w:rFonts w:hint="cs"/>
          <w:b/>
          <w:bCs/>
          <w:color w:val="000000" w:themeColor="text1"/>
          <w:sz w:val="32"/>
          <w:szCs w:val="32"/>
          <w:rtl/>
        </w:rPr>
        <w:t xml:space="preserve">؛ </w:t>
      </w:r>
      <w:r w:rsidRPr="00745216">
        <w:rPr>
          <w:color w:val="000000" w:themeColor="text1"/>
          <w:sz w:val="32"/>
          <w:szCs w:val="32"/>
          <w:rtl/>
        </w:rPr>
        <w:t>مذاکره با دشمن نباید به ذلت مسلمانان منجر شود. مستند به قاعده نفی سبیل، آیه «وَ لِلَّهِ الْعِزَّةُ وَ لِرَسُولِهِ وَ لِلْمُؤْمِنِينَ» و روایت «إنَّ اللهَ جَعَلَ الْعِزَّةَ فِي طَاعَتِهِ</w:t>
      </w:r>
      <w:r w:rsidRPr="00745216">
        <w:rPr>
          <w:color w:val="000000" w:themeColor="text1"/>
          <w:sz w:val="32"/>
          <w:szCs w:val="32"/>
        </w:rPr>
        <w:t>».</w:t>
      </w:r>
    </w:p>
    <w:p w14:paraId="6DE27027" w14:textId="6375030D"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دهم: حکمت‌ورزی در مذاکره</w:t>
      </w:r>
      <w:r w:rsidRPr="00745216">
        <w:rPr>
          <w:rFonts w:hint="cs"/>
          <w:color w:val="000000" w:themeColor="text1"/>
          <w:sz w:val="32"/>
          <w:szCs w:val="32"/>
          <w:rtl/>
        </w:rPr>
        <w:t xml:space="preserve">؛ </w:t>
      </w:r>
      <w:r w:rsidRPr="00745216">
        <w:rPr>
          <w:color w:val="000000" w:themeColor="text1"/>
          <w:sz w:val="32"/>
          <w:szCs w:val="32"/>
          <w:rtl/>
        </w:rPr>
        <w:t>حکمت به معنای تشخیص بهترین روش، زمان و مکان برای اتخاذ تصمیم و گفتگو با دشمن است. مستند به آیه «ادْعُ إِلَىٰ سَبِيلِ رَبِّكَ بِالْحِكْمَةِ» و روایت «اَلْحِكْمَةُ ضَالَّةُ الْمُؤْمِنِ</w:t>
      </w:r>
      <w:r w:rsidRPr="00745216">
        <w:rPr>
          <w:color w:val="000000" w:themeColor="text1"/>
          <w:sz w:val="32"/>
          <w:szCs w:val="32"/>
        </w:rPr>
        <w:t>».</w:t>
      </w:r>
    </w:p>
    <w:p w14:paraId="22F58500" w14:textId="77777777"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ب. اصول مدیریتی و فرآیندی</w:t>
      </w:r>
    </w:p>
    <w:p w14:paraId="3FFC1C27" w14:textId="1244AAAD"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دوم: تفکیک ماهیت نزاع (حقوقی در برابر وجودی)</w:t>
      </w:r>
      <w:r w:rsidRPr="00745216">
        <w:rPr>
          <w:rFonts w:hint="cs"/>
          <w:b/>
          <w:bCs/>
          <w:color w:val="000000" w:themeColor="text1"/>
          <w:sz w:val="32"/>
          <w:szCs w:val="32"/>
          <w:rtl/>
        </w:rPr>
        <w:t xml:space="preserve">؛ </w:t>
      </w:r>
      <w:r w:rsidRPr="00745216">
        <w:rPr>
          <w:color w:val="000000" w:themeColor="text1"/>
          <w:sz w:val="32"/>
          <w:szCs w:val="32"/>
          <w:rtl/>
        </w:rPr>
        <w:t>پیش از هرگونه مذاکره، باید ماهیت نزاع با دشمن به دقت تشخیص داده شود. در نزاع وجودی، هدف مذاکره نباید صلح پایدار باشد، بلکه خلع سلاح ساختاری دشمن است</w:t>
      </w:r>
      <w:r w:rsidRPr="00745216">
        <w:rPr>
          <w:color w:val="000000" w:themeColor="text1"/>
          <w:sz w:val="32"/>
          <w:szCs w:val="32"/>
        </w:rPr>
        <w:t>.</w:t>
      </w:r>
    </w:p>
    <w:p w14:paraId="45D0E520" w14:textId="419A92D2"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سوم: اولویت‌بندی شروط (تفکیک مقدمی، مقارن و دستاوردی)</w:t>
      </w:r>
      <w:r w:rsidRPr="00745216">
        <w:rPr>
          <w:rFonts w:hint="cs"/>
          <w:b/>
          <w:bCs/>
          <w:color w:val="000000" w:themeColor="text1"/>
          <w:sz w:val="32"/>
          <w:szCs w:val="32"/>
          <w:rtl/>
        </w:rPr>
        <w:t xml:space="preserve">؛ </w:t>
      </w:r>
      <w:r w:rsidRPr="00745216">
        <w:rPr>
          <w:color w:val="000000" w:themeColor="text1"/>
          <w:sz w:val="32"/>
          <w:szCs w:val="32"/>
          <w:rtl/>
        </w:rPr>
        <w:t>شروط مقدمی (پیش‌شرط‌ها) غیرقابل چانه‌زنی، شروط مقارن (استمراری) نشانگر حسن نیت، و شروط دستاوردی (نتیجه) در جزئیات قابل چانه‌زنی هستند</w:t>
      </w:r>
      <w:r w:rsidRPr="00745216">
        <w:rPr>
          <w:color w:val="000000" w:themeColor="text1"/>
          <w:sz w:val="32"/>
          <w:szCs w:val="32"/>
        </w:rPr>
        <w:t>.</w:t>
      </w:r>
    </w:p>
    <w:p w14:paraId="79F2D81C" w14:textId="24AD0482"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پنجم: مشروعیت‌بخشی فقهی به مذاکره (تشخیص مصلحت از سوی ولی‌فقیه)</w:t>
      </w:r>
      <w:r w:rsidRPr="00745216">
        <w:rPr>
          <w:rFonts w:hint="cs"/>
          <w:b/>
          <w:bCs/>
          <w:color w:val="000000" w:themeColor="text1"/>
          <w:sz w:val="32"/>
          <w:szCs w:val="32"/>
          <w:rtl/>
        </w:rPr>
        <w:t xml:space="preserve">؛ </w:t>
      </w:r>
      <w:r w:rsidRPr="00745216">
        <w:rPr>
          <w:color w:val="000000" w:themeColor="text1"/>
          <w:sz w:val="32"/>
          <w:szCs w:val="32"/>
          <w:rtl/>
        </w:rPr>
        <w:t>هیچ گونه مذاکره‌ای با دشمن، بدون اذن ولی‌فقیه مشروعیت شرعی نخواهد داشت. مستند به قاعده مصلحت و قاعده حفظ نظام</w:t>
      </w:r>
      <w:r w:rsidRPr="00745216">
        <w:rPr>
          <w:color w:val="000000" w:themeColor="text1"/>
          <w:sz w:val="32"/>
          <w:szCs w:val="32"/>
        </w:rPr>
        <w:t>.</w:t>
      </w:r>
    </w:p>
    <w:p w14:paraId="7459A20E" w14:textId="259B0AD9"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ششم: ضمانت‌های اجرایی و نظارت مستمر</w:t>
      </w:r>
      <w:r w:rsidRPr="00745216">
        <w:rPr>
          <w:rFonts w:hint="cs"/>
          <w:b/>
          <w:bCs/>
          <w:color w:val="000000" w:themeColor="text1"/>
          <w:sz w:val="32"/>
          <w:szCs w:val="32"/>
          <w:rtl/>
        </w:rPr>
        <w:t xml:space="preserve">؛ </w:t>
      </w:r>
      <w:r w:rsidRPr="00745216">
        <w:rPr>
          <w:color w:val="000000" w:themeColor="text1"/>
          <w:sz w:val="32"/>
          <w:szCs w:val="32"/>
          <w:rtl/>
        </w:rPr>
        <w:t>هرگونه توافق با دشمن، باید همراه با ضمانت‌های عینی و نظارت مستمر باشد. مستند به قاعده ضمان، قاعده لاضرر و قاعده وفا به عهد</w:t>
      </w:r>
      <w:r w:rsidRPr="00745216">
        <w:rPr>
          <w:color w:val="000000" w:themeColor="text1"/>
          <w:sz w:val="32"/>
          <w:szCs w:val="32"/>
        </w:rPr>
        <w:t>.</w:t>
      </w:r>
    </w:p>
    <w:p w14:paraId="2DAAE4E7" w14:textId="6D3504F7"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lastRenderedPageBreak/>
        <w:t>اصل یازدهم: وفای به عهد</w:t>
      </w:r>
      <w:r w:rsidRPr="00745216">
        <w:rPr>
          <w:rFonts w:hint="cs"/>
          <w:b/>
          <w:bCs/>
          <w:color w:val="000000" w:themeColor="text1"/>
          <w:sz w:val="32"/>
          <w:szCs w:val="32"/>
          <w:rtl/>
        </w:rPr>
        <w:t xml:space="preserve">؛ </w:t>
      </w:r>
      <w:r w:rsidRPr="00745216">
        <w:rPr>
          <w:color w:val="000000" w:themeColor="text1"/>
          <w:sz w:val="32"/>
          <w:szCs w:val="32"/>
          <w:rtl/>
        </w:rPr>
        <w:t>پس از امضای توافق، مسلمانان تا زمانی که دشمن به تعهدات خود پایبند باشد، باید به تعهدات خود پایبند باشند. مستند به آیه «وَ أَوْفُوا بِالْعَهْدِ» و آیه «وَ إِمَّا تَخَافَنَّ مِنْ قَوْمٍ خِيَانَةً</w:t>
      </w:r>
      <w:r w:rsidRPr="00745216">
        <w:rPr>
          <w:rFonts w:hint="cs"/>
          <w:color w:val="000000" w:themeColor="text1"/>
          <w:sz w:val="32"/>
          <w:szCs w:val="32"/>
          <w:rtl/>
        </w:rPr>
        <w:t>».</w:t>
      </w:r>
    </w:p>
    <w:p w14:paraId="101C4877" w14:textId="25BF84B4"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دوازدهم: دفع مفسده اکبر</w:t>
      </w:r>
      <w:r w:rsidRPr="00745216">
        <w:rPr>
          <w:rFonts w:hint="cs"/>
          <w:color w:val="000000" w:themeColor="text1"/>
          <w:sz w:val="32"/>
          <w:szCs w:val="32"/>
          <w:rtl/>
        </w:rPr>
        <w:t xml:space="preserve">؛ </w:t>
      </w:r>
      <w:r w:rsidRPr="00745216">
        <w:rPr>
          <w:color w:val="000000" w:themeColor="text1"/>
          <w:sz w:val="32"/>
          <w:szCs w:val="32"/>
          <w:rtl/>
        </w:rPr>
        <w:t>در صورت تزاحم میان دو مصلحت یا دو مفسده، به سراغ «دفع مفسده اکبر» می‌رویم. مستند به قاعده «دفع المفسدة اولی من جلب المصلحة» و قاعده «اهم و مهم</w:t>
      </w:r>
      <w:r w:rsidRPr="00745216">
        <w:rPr>
          <w:rFonts w:hint="cs"/>
          <w:color w:val="000000" w:themeColor="text1"/>
          <w:sz w:val="32"/>
          <w:szCs w:val="32"/>
          <w:rtl/>
        </w:rPr>
        <w:t>».</w:t>
      </w:r>
    </w:p>
    <w:p w14:paraId="2814A8D7" w14:textId="115A2FC6"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اصل سیزدهم: آمادگی دائمی برای دفاع</w:t>
      </w:r>
      <w:r w:rsidR="00E317AD" w:rsidRPr="00745216">
        <w:rPr>
          <w:rFonts w:hint="cs"/>
          <w:color w:val="000000" w:themeColor="text1"/>
          <w:sz w:val="32"/>
          <w:szCs w:val="32"/>
          <w:rtl/>
        </w:rPr>
        <w:t xml:space="preserve">؛ </w:t>
      </w:r>
      <w:r w:rsidRPr="00745216">
        <w:rPr>
          <w:color w:val="000000" w:themeColor="text1"/>
          <w:sz w:val="32"/>
          <w:szCs w:val="32"/>
          <w:rtl/>
        </w:rPr>
        <w:t>مذاکره با دشمن، به معنای «تعطیلی دفاع» نیست. مستند به قاعده «دفع ضرر محتمل» و آیه «وَ أَعِدُّوا لَهُمْ مَا اسْتَطَعْتُمْ مِنْ قُوَّةٍ</w:t>
      </w:r>
      <w:r w:rsidR="00E317AD" w:rsidRPr="00745216">
        <w:rPr>
          <w:rFonts w:hint="cs"/>
          <w:color w:val="000000" w:themeColor="text1"/>
          <w:sz w:val="32"/>
          <w:szCs w:val="32"/>
          <w:rtl/>
        </w:rPr>
        <w:t>».</w:t>
      </w:r>
    </w:p>
    <w:p w14:paraId="5D4814F5" w14:textId="77777777" w:rsidR="006540C3" w:rsidRDefault="006540C3" w:rsidP="004D6625">
      <w:pPr>
        <w:bidi/>
        <w:spacing w:line="360" w:lineRule="auto"/>
        <w:jc w:val="both"/>
        <w:rPr>
          <w:b/>
          <w:bCs/>
          <w:color w:val="000000" w:themeColor="text1"/>
          <w:sz w:val="32"/>
          <w:szCs w:val="32"/>
          <w:rtl/>
        </w:rPr>
      </w:pPr>
    </w:p>
    <w:p w14:paraId="39B27D78" w14:textId="2317A600" w:rsidR="004D6625" w:rsidRPr="00745216" w:rsidRDefault="004D6625" w:rsidP="006540C3">
      <w:pPr>
        <w:bidi/>
        <w:spacing w:line="360" w:lineRule="auto"/>
        <w:jc w:val="both"/>
        <w:rPr>
          <w:b/>
          <w:bCs/>
          <w:color w:val="000000" w:themeColor="text1"/>
          <w:sz w:val="32"/>
          <w:szCs w:val="32"/>
        </w:rPr>
      </w:pPr>
      <w:r w:rsidRPr="00745216">
        <w:rPr>
          <w:b/>
          <w:bCs/>
          <w:color w:val="000000" w:themeColor="text1"/>
          <w:sz w:val="32"/>
          <w:szCs w:val="32"/>
          <w:rtl/>
        </w:rPr>
        <w:t>بررسی شروط هشت‌گانه</w:t>
      </w:r>
    </w:p>
    <w:p w14:paraId="0F8431D9" w14:textId="3158D55E"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شروط حاکمیتی و دفاعی (اولویت اول)</w:t>
      </w:r>
    </w:p>
    <w:p w14:paraId="5D790FB9" w14:textId="6FC2E782"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اول: تضمین عدم تجاوز از سوی آمریکا</w:t>
      </w:r>
      <w:r w:rsidR="00E317AD" w:rsidRPr="00745216">
        <w:rPr>
          <w:rFonts w:hint="cs"/>
          <w:b/>
          <w:bCs/>
          <w:color w:val="000000" w:themeColor="text1"/>
          <w:sz w:val="32"/>
          <w:szCs w:val="32"/>
          <w:rtl/>
        </w:rPr>
        <w:t xml:space="preserve">؛ </w:t>
      </w:r>
      <w:r w:rsidRPr="00745216">
        <w:rPr>
          <w:color w:val="000000" w:themeColor="text1"/>
          <w:sz w:val="32"/>
          <w:szCs w:val="32"/>
          <w:rtl/>
        </w:rPr>
        <w:t xml:space="preserve">این شرط ریشه در تجربه تلخ و مکرر عهدشکنی نهادینه آمریکا دارد. مستندات فقهی آن عبارتند از: قاعده نفی سبیل، قاعده دفع ضرر محتمل و قاعده لاضرر. از منظر فرآیندی، این شرط از جنس پیش‌شرط ورود به مذاکره است و غیرقابل چانه‌زنی می‌باشد. ضمانت‌های پیشنهادی شامل گروگذاری </w:t>
      </w:r>
      <w:r w:rsidRPr="00745216">
        <w:rPr>
          <w:color w:val="000000" w:themeColor="text1"/>
          <w:sz w:val="32"/>
          <w:szCs w:val="32"/>
          <w:rtl/>
          <w:lang w:bidi="fa-IR"/>
        </w:rPr>
        <w:t>۲۰۰</w:t>
      </w:r>
      <w:r w:rsidRPr="00745216">
        <w:rPr>
          <w:color w:val="000000" w:themeColor="text1"/>
          <w:sz w:val="32"/>
          <w:szCs w:val="32"/>
          <w:rtl/>
        </w:rPr>
        <w:t xml:space="preserve"> میلیارد دلار از دارایی‌های آمریکا در کشور بی‌طرف، مکانیسم خروج یک‌طرفه</w:t>
      </w:r>
      <w:r w:rsidR="009A35EB">
        <w:rPr>
          <w:rFonts w:hint="cs"/>
          <w:color w:val="000000" w:themeColor="text1"/>
          <w:sz w:val="32"/>
          <w:szCs w:val="32"/>
          <w:rtl/>
        </w:rPr>
        <w:t xml:space="preserve"> به نفع ایران</w:t>
      </w:r>
      <w:r w:rsidRPr="00745216">
        <w:rPr>
          <w:color w:val="000000" w:themeColor="text1"/>
          <w:sz w:val="32"/>
          <w:szCs w:val="32"/>
          <w:rtl/>
        </w:rPr>
        <w:t>، کمیته نظارتی مشترک و ضمانت نظامی است</w:t>
      </w:r>
      <w:r w:rsidRPr="00745216">
        <w:rPr>
          <w:color w:val="000000" w:themeColor="text1"/>
          <w:sz w:val="32"/>
          <w:szCs w:val="32"/>
        </w:rPr>
        <w:t>.</w:t>
      </w:r>
    </w:p>
    <w:p w14:paraId="085D0766" w14:textId="322AAA1B"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دوم: استمرار کنترل ایران بر تنگه هرمز</w:t>
      </w:r>
      <w:r w:rsidR="00E317AD" w:rsidRPr="00745216">
        <w:rPr>
          <w:rFonts w:hint="cs"/>
          <w:b/>
          <w:bCs/>
          <w:color w:val="000000" w:themeColor="text1"/>
          <w:sz w:val="32"/>
          <w:szCs w:val="32"/>
          <w:rtl/>
        </w:rPr>
        <w:t xml:space="preserve">؛ </w:t>
      </w:r>
      <w:r w:rsidRPr="00745216">
        <w:rPr>
          <w:color w:val="000000" w:themeColor="text1"/>
          <w:sz w:val="32"/>
          <w:szCs w:val="32"/>
          <w:rtl/>
        </w:rPr>
        <w:t xml:space="preserve">تنگه هرمز با عبور روزانه حدود </w:t>
      </w:r>
      <w:r w:rsidRPr="00745216">
        <w:rPr>
          <w:color w:val="000000" w:themeColor="text1"/>
          <w:sz w:val="32"/>
          <w:szCs w:val="32"/>
          <w:rtl/>
          <w:lang w:bidi="fa-IR"/>
        </w:rPr>
        <w:t>۱۷</w:t>
      </w:r>
      <w:r w:rsidRPr="00745216">
        <w:rPr>
          <w:color w:val="000000" w:themeColor="text1"/>
          <w:sz w:val="32"/>
          <w:szCs w:val="32"/>
          <w:rtl/>
        </w:rPr>
        <w:t xml:space="preserve"> میلیون بشکه نفت، «گلوگاه انرژی جهان» محسوب می‌شود و برای ایران بخشی از تمامیت ارضی و امنیت راهبردی است. مستندات فقهی آن قاعده نفی سبیل، قاعده دفع ضرر محتمل و قاعده </w:t>
      </w:r>
      <w:r w:rsidRPr="00745216">
        <w:rPr>
          <w:color w:val="000000" w:themeColor="text1"/>
          <w:sz w:val="32"/>
          <w:szCs w:val="32"/>
          <w:rtl/>
        </w:rPr>
        <w:lastRenderedPageBreak/>
        <w:t>لاضرر است. هرگونه توافقی که به محدودیت کنترل ایران بر تنگه منجر شود، شرعاً باطل و نامشروع است</w:t>
      </w:r>
      <w:r w:rsidRPr="00745216">
        <w:rPr>
          <w:color w:val="000000" w:themeColor="text1"/>
          <w:sz w:val="32"/>
          <w:szCs w:val="32"/>
        </w:rPr>
        <w:t>.</w:t>
      </w:r>
    </w:p>
    <w:p w14:paraId="73F189B3" w14:textId="7CF9B54A"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هفتم: خروج کامل نیروهای رزمی آمریکا از منطقه</w:t>
      </w:r>
      <w:r w:rsidR="00E317AD" w:rsidRPr="00745216">
        <w:rPr>
          <w:rFonts w:hint="cs"/>
          <w:b/>
          <w:bCs/>
          <w:color w:val="000000" w:themeColor="text1"/>
          <w:sz w:val="32"/>
          <w:szCs w:val="32"/>
          <w:rtl/>
        </w:rPr>
        <w:t xml:space="preserve">؛ </w:t>
      </w:r>
      <w:r w:rsidRPr="00745216">
        <w:rPr>
          <w:color w:val="000000" w:themeColor="text1"/>
          <w:sz w:val="32"/>
          <w:szCs w:val="32"/>
          <w:rtl/>
        </w:rPr>
        <w:t>حضور نظامی آمریکا در منطقه با پایگاه‌های متعدد نظامی و ناوگان پنجم دریایی، یک تهدید نهادینه برای امنیت ایران است. مستندات فقهی آن قاعده نفی سبیل، قاعده دفع ضرر محتمل و قاعده لاضرر است. این شرط از جنس پیش‌شرط ورود به مذاکره است</w:t>
      </w:r>
      <w:r w:rsidRPr="00745216">
        <w:rPr>
          <w:color w:val="000000" w:themeColor="text1"/>
          <w:sz w:val="32"/>
          <w:szCs w:val="32"/>
        </w:rPr>
        <w:t>.</w:t>
      </w:r>
    </w:p>
    <w:p w14:paraId="143C9A55" w14:textId="39894C50"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هشتم: توقف جنگ در همه جبهه‌ها (از جمله لبنان)</w:t>
      </w:r>
      <w:r w:rsidR="00E317AD" w:rsidRPr="00745216">
        <w:rPr>
          <w:rFonts w:hint="cs"/>
          <w:b/>
          <w:bCs/>
          <w:color w:val="000000" w:themeColor="text1"/>
          <w:sz w:val="32"/>
          <w:szCs w:val="32"/>
          <w:rtl/>
        </w:rPr>
        <w:t xml:space="preserve">؛ </w:t>
      </w:r>
      <w:r w:rsidRPr="00745216">
        <w:rPr>
          <w:color w:val="000000" w:themeColor="text1"/>
          <w:sz w:val="32"/>
          <w:szCs w:val="32"/>
          <w:rtl/>
        </w:rPr>
        <w:t xml:space="preserve">جنگ رمضان </w:t>
      </w:r>
      <w:r w:rsidRPr="00745216">
        <w:rPr>
          <w:color w:val="000000" w:themeColor="text1"/>
          <w:sz w:val="32"/>
          <w:szCs w:val="32"/>
          <w:rtl/>
          <w:lang w:bidi="fa-IR"/>
        </w:rPr>
        <w:t>۱۴۰۴</w:t>
      </w:r>
      <w:r w:rsidRPr="00745216">
        <w:rPr>
          <w:color w:val="000000" w:themeColor="text1"/>
          <w:sz w:val="32"/>
          <w:szCs w:val="32"/>
          <w:rtl/>
        </w:rPr>
        <w:t xml:space="preserve"> یک جنگ ترکیبی و همه‌جانبه بود که در آن، آمریکا و رژیم صهیونیستی با هماهنگی کامل از تمام جبهه‌ها علیه ایران و جبهه مقاومت وارد عمل شدند. مستندات فقهی آن قاعده دفع ضرر محتمل، قاعده نفی سبیل و قاعده لاضرر است. هرگونه توافقی که به تداوم جنگ در جبهه‌های دیگر منجر شود، شرعاً باطل و نامشروع است</w:t>
      </w:r>
      <w:r w:rsidRPr="00745216">
        <w:rPr>
          <w:color w:val="000000" w:themeColor="text1"/>
          <w:sz w:val="32"/>
          <w:szCs w:val="32"/>
        </w:rPr>
        <w:t>.</w:t>
      </w:r>
    </w:p>
    <w:p w14:paraId="73F95D8E" w14:textId="37FE533C"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شروط اقتصادی و حقوقی (اولویت دوم)</w:t>
      </w:r>
    </w:p>
    <w:p w14:paraId="40871702" w14:textId="04A52C58"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چهارم: رفع همه تحریم‌های اولیه و ثانویه</w:t>
      </w:r>
      <w:r w:rsidR="00E317AD" w:rsidRPr="00745216">
        <w:rPr>
          <w:rFonts w:hint="cs"/>
          <w:b/>
          <w:bCs/>
          <w:color w:val="000000" w:themeColor="text1"/>
          <w:sz w:val="32"/>
          <w:szCs w:val="32"/>
          <w:rtl/>
        </w:rPr>
        <w:t xml:space="preserve">؛ </w:t>
      </w:r>
      <w:r w:rsidRPr="00745216">
        <w:rPr>
          <w:color w:val="000000" w:themeColor="text1"/>
          <w:sz w:val="32"/>
          <w:szCs w:val="32"/>
          <w:rtl/>
        </w:rPr>
        <w:t xml:space="preserve">تحریم‌های آمریکا یک جنگ تمام‌عیار اقتصادی است که بیش از </w:t>
      </w:r>
      <w:r w:rsidRPr="00745216">
        <w:rPr>
          <w:color w:val="000000" w:themeColor="text1"/>
          <w:sz w:val="32"/>
          <w:szCs w:val="32"/>
          <w:rtl/>
          <w:lang w:bidi="fa-IR"/>
        </w:rPr>
        <w:t>۱۵۰۰</w:t>
      </w:r>
      <w:r w:rsidRPr="00745216">
        <w:rPr>
          <w:color w:val="000000" w:themeColor="text1"/>
          <w:sz w:val="32"/>
          <w:szCs w:val="32"/>
          <w:rtl/>
        </w:rPr>
        <w:t xml:space="preserve"> مورد محدودیت را بر اقتصاد ایران تحمیل کرده و سالانه حدود </w:t>
      </w:r>
      <w:r w:rsidRPr="00745216">
        <w:rPr>
          <w:color w:val="000000" w:themeColor="text1"/>
          <w:sz w:val="32"/>
          <w:szCs w:val="32"/>
          <w:rtl/>
          <w:lang w:bidi="fa-IR"/>
        </w:rPr>
        <w:t>۱۰۰</w:t>
      </w:r>
      <w:r w:rsidRPr="00745216">
        <w:rPr>
          <w:color w:val="000000" w:themeColor="text1"/>
          <w:sz w:val="32"/>
          <w:szCs w:val="32"/>
          <w:rtl/>
        </w:rPr>
        <w:t xml:space="preserve"> میلیارد دلار خسارت وارد می‌کند. مستندات فقهی آن قاعده لاضرر، قاعده ضمان و قاعده اتلاف است</w:t>
      </w:r>
      <w:r w:rsidRPr="00745216">
        <w:rPr>
          <w:color w:val="000000" w:themeColor="text1"/>
          <w:sz w:val="32"/>
          <w:szCs w:val="32"/>
        </w:rPr>
        <w:t>.</w:t>
      </w:r>
    </w:p>
    <w:p w14:paraId="198A7C79" w14:textId="3D585BCC"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پنجم: خاتمه قطعنامه‌های شورای امنیت و شورای حکام</w:t>
      </w:r>
      <w:r w:rsidR="00E317AD" w:rsidRPr="00745216">
        <w:rPr>
          <w:rFonts w:hint="cs"/>
          <w:b/>
          <w:bCs/>
          <w:color w:val="000000" w:themeColor="text1"/>
          <w:sz w:val="32"/>
          <w:szCs w:val="32"/>
          <w:rtl/>
        </w:rPr>
        <w:t xml:space="preserve">؛ </w:t>
      </w:r>
      <w:r w:rsidRPr="00745216">
        <w:rPr>
          <w:color w:val="000000" w:themeColor="text1"/>
          <w:sz w:val="32"/>
          <w:szCs w:val="32"/>
          <w:rtl/>
        </w:rPr>
        <w:t>شورای امنیت شش قطعنامه و شورای حکام چهار قطعنامه علیه ایران صادر کرده‌اند. مستندات فقهی آن قاعده نفی سبیل و قاعده لاضرر است. ابطال این قطعنامه‌ها، به معنای نفی سلطه حقوقی دشمن و احیای حیثیت ایران است</w:t>
      </w:r>
      <w:r w:rsidRPr="00745216">
        <w:rPr>
          <w:color w:val="000000" w:themeColor="text1"/>
          <w:sz w:val="32"/>
          <w:szCs w:val="32"/>
        </w:rPr>
        <w:t>.</w:t>
      </w:r>
    </w:p>
    <w:p w14:paraId="70D5F224" w14:textId="0AD4F5BB"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lastRenderedPageBreak/>
        <w:t>شرط ششم: پرداخت خسارت ایران</w:t>
      </w:r>
      <w:r w:rsidR="00E317AD" w:rsidRPr="00745216">
        <w:rPr>
          <w:rFonts w:hint="cs"/>
          <w:b/>
          <w:bCs/>
          <w:color w:val="000000" w:themeColor="text1"/>
          <w:sz w:val="32"/>
          <w:szCs w:val="32"/>
          <w:rtl/>
        </w:rPr>
        <w:t xml:space="preserve">؛ </w:t>
      </w:r>
      <w:r w:rsidRPr="00745216">
        <w:rPr>
          <w:color w:val="000000" w:themeColor="text1"/>
          <w:sz w:val="32"/>
          <w:szCs w:val="32"/>
          <w:rtl/>
        </w:rPr>
        <w:t xml:space="preserve">خسارت‌های وارده به ایران از سوی آمریکا فراتر از </w:t>
      </w:r>
      <w:r w:rsidRPr="00745216">
        <w:rPr>
          <w:color w:val="000000" w:themeColor="text1"/>
          <w:sz w:val="32"/>
          <w:szCs w:val="32"/>
          <w:rtl/>
          <w:lang w:bidi="fa-IR"/>
        </w:rPr>
        <w:t>۳۰۰</w:t>
      </w:r>
      <w:r w:rsidRPr="00745216">
        <w:rPr>
          <w:color w:val="000000" w:themeColor="text1"/>
          <w:sz w:val="32"/>
          <w:szCs w:val="32"/>
          <w:rtl/>
        </w:rPr>
        <w:t xml:space="preserve"> میلیارد دلار برآورد شده است. مستندات فقهی آن قاعده ضمان، قاعده اتلاف و قاعده تسبیب است. اصل پرداخت خسارت، یک حق مسلم ملت ایران است</w:t>
      </w:r>
      <w:r w:rsidRPr="00745216">
        <w:rPr>
          <w:color w:val="000000" w:themeColor="text1"/>
          <w:sz w:val="32"/>
          <w:szCs w:val="32"/>
        </w:rPr>
        <w:t>.</w:t>
      </w:r>
    </w:p>
    <w:p w14:paraId="5AB73428" w14:textId="32CC07B4"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شروط فناورانه و هسته‌ای (اولویت سوم)</w:t>
      </w:r>
      <w:r w:rsidR="00E317AD" w:rsidRPr="00745216">
        <w:rPr>
          <w:rFonts w:hint="cs"/>
          <w:b/>
          <w:bCs/>
          <w:color w:val="000000" w:themeColor="text1"/>
          <w:sz w:val="32"/>
          <w:szCs w:val="32"/>
          <w:rtl/>
        </w:rPr>
        <w:t xml:space="preserve">؛ </w:t>
      </w:r>
    </w:p>
    <w:p w14:paraId="4158BDB8" w14:textId="7719C238" w:rsidR="004D6625" w:rsidRPr="00745216" w:rsidRDefault="004D6625" w:rsidP="004D6625">
      <w:pPr>
        <w:bidi/>
        <w:spacing w:line="360" w:lineRule="auto"/>
        <w:jc w:val="both"/>
        <w:rPr>
          <w:color w:val="000000" w:themeColor="text1"/>
          <w:sz w:val="32"/>
          <w:szCs w:val="32"/>
        </w:rPr>
      </w:pPr>
      <w:r w:rsidRPr="00745216">
        <w:rPr>
          <w:b/>
          <w:bCs/>
          <w:color w:val="000000" w:themeColor="text1"/>
          <w:sz w:val="32"/>
          <w:szCs w:val="32"/>
          <w:rtl/>
        </w:rPr>
        <w:t>شرط سوم: پذیرش غنی‌سازی</w:t>
      </w:r>
      <w:r w:rsidR="00E317AD" w:rsidRPr="00745216">
        <w:rPr>
          <w:rFonts w:hint="cs"/>
          <w:color w:val="000000" w:themeColor="text1"/>
          <w:sz w:val="32"/>
          <w:szCs w:val="32"/>
          <w:rtl/>
        </w:rPr>
        <w:t xml:space="preserve">؛ </w:t>
      </w:r>
      <w:r w:rsidRPr="00745216">
        <w:rPr>
          <w:color w:val="000000" w:themeColor="text1"/>
          <w:sz w:val="32"/>
          <w:szCs w:val="32"/>
          <w:rtl/>
        </w:rPr>
        <w:t>ایران به عنوان یکی از امضاکنندگان</w:t>
      </w:r>
      <w:r w:rsidRPr="00745216">
        <w:rPr>
          <w:color w:val="000000" w:themeColor="text1"/>
          <w:sz w:val="32"/>
          <w:szCs w:val="32"/>
        </w:rPr>
        <w:t xml:space="preserve"> NPT</w:t>
      </w:r>
      <w:r w:rsidRPr="00745216">
        <w:rPr>
          <w:color w:val="000000" w:themeColor="text1"/>
          <w:sz w:val="32"/>
          <w:szCs w:val="32"/>
          <w:rtl/>
        </w:rPr>
        <w:t>، از حق مسلم غنی‌سازی اورانیوم برای مصارف صلح‌آمیز برخوردار است. مستندات فقهی آن قاعده نفی سبیل، قاعده اباحه و اصل عزت‌مداری است. به رسمیت شناختن حق غنی‌سازی ایران، به معنای نفی سلطه دشمن بر سرنوشت علمی ایران است</w:t>
      </w:r>
      <w:r w:rsidRPr="00745216">
        <w:rPr>
          <w:color w:val="000000" w:themeColor="text1"/>
          <w:sz w:val="32"/>
          <w:szCs w:val="32"/>
        </w:rPr>
        <w:t>.</w:t>
      </w:r>
    </w:p>
    <w:p w14:paraId="1CE2DEA1" w14:textId="77777777" w:rsidR="006540C3" w:rsidRDefault="006540C3" w:rsidP="004D6625">
      <w:pPr>
        <w:bidi/>
        <w:spacing w:line="360" w:lineRule="auto"/>
        <w:jc w:val="both"/>
        <w:rPr>
          <w:b/>
          <w:bCs/>
          <w:color w:val="000000" w:themeColor="text1"/>
          <w:sz w:val="32"/>
          <w:szCs w:val="32"/>
          <w:rtl/>
          <w:lang w:bidi="fa-IR"/>
        </w:rPr>
      </w:pPr>
    </w:p>
    <w:p w14:paraId="4E67087F" w14:textId="5850553D" w:rsidR="004D6625" w:rsidRPr="00745216" w:rsidRDefault="004D6625" w:rsidP="006540C3">
      <w:pPr>
        <w:bidi/>
        <w:spacing w:line="360" w:lineRule="auto"/>
        <w:jc w:val="both"/>
        <w:rPr>
          <w:b/>
          <w:bCs/>
          <w:color w:val="000000" w:themeColor="text1"/>
          <w:sz w:val="32"/>
          <w:szCs w:val="32"/>
        </w:rPr>
      </w:pPr>
      <w:r w:rsidRPr="00745216">
        <w:rPr>
          <w:b/>
          <w:bCs/>
          <w:color w:val="000000" w:themeColor="text1"/>
          <w:sz w:val="32"/>
          <w:szCs w:val="32"/>
          <w:rtl/>
        </w:rPr>
        <w:t>جمع‌بندی و نتیجه‌گیری</w:t>
      </w:r>
    </w:p>
    <w:p w14:paraId="61BDC51B" w14:textId="46837552" w:rsidR="004D6625" w:rsidRPr="00745216" w:rsidRDefault="004D6625" w:rsidP="006540C3">
      <w:pPr>
        <w:bidi/>
        <w:spacing w:line="360" w:lineRule="auto"/>
        <w:ind w:left="720"/>
        <w:jc w:val="both"/>
        <w:rPr>
          <w:b/>
          <w:bCs/>
          <w:color w:val="000000" w:themeColor="text1"/>
          <w:sz w:val="32"/>
          <w:szCs w:val="32"/>
        </w:rPr>
      </w:pPr>
      <w:r w:rsidRPr="00745216">
        <w:rPr>
          <w:b/>
          <w:bCs/>
          <w:color w:val="000000" w:themeColor="text1"/>
          <w:sz w:val="32"/>
          <w:szCs w:val="32"/>
          <w:rtl/>
        </w:rPr>
        <w:t>یافته‌های اصلی</w:t>
      </w:r>
    </w:p>
    <w:p w14:paraId="483F75E6"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۱</w:t>
      </w:r>
      <w:r w:rsidRPr="00745216">
        <w:rPr>
          <w:color w:val="000000" w:themeColor="text1"/>
          <w:sz w:val="32"/>
          <w:szCs w:val="32"/>
        </w:rPr>
        <w:t>. </w:t>
      </w:r>
      <w:r w:rsidRPr="00745216">
        <w:rPr>
          <w:b/>
          <w:bCs/>
          <w:color w:val="000000" w:themeColor="text1"/>
          <w:sz w:val="32"/>
          <w:szCs w:val="32"/>
          <w:rtl/>
        </w:rPr>
        <w:t>تمامی شروط هشت‌گانه ریشه در قواعد کلیدی فقه امامیه دارند</w:t>
      </w:r>
      <w:r w:rsidRPr="00745216">
        <w:rPr>
          <w:color w:val="000000" w:themeColor="text1"/>
          <w:sz w:val="32"/>
          <w:szCs w:val="32"/>
          <w:rtl/>
        </w:rPr>
        <w:t> و هیچ یک از آنها یک خواسته سیاسی صرف محسوب نمی‌شوند. شروط حاکمیتی و دفاعی (تضمین عدم تجاوز، کنترل تنگه هرمز، خروج نظامیان و توقف جنگ) از اولویت اول برخوردار بوده و خطوط قرمز غیرقابل اغماض هستند</w:t>
      </w:r>
      <w:r w:rsidRPr="00745216">
        <w:rPr>
          <w:color w:val="000000" w:themeColor="text1"/>
          <w:sz w:val="32"/>
          <w:szCs w:val="32"/>
        </w:rPr>
        <w:t>.</w:t>
      </w:r>
    </w:p>
    <w:p w14:paraId="459AD145"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۲</w:t>
      </w:r>
      <w:r w:rsidRPr="00745216">
        <w:rPr>
          <w:color w:val="000000" w:themeColor="text1"/>
          <w:sz w:val="32"/>
          <w:szCs w:val="32"/>
        </w:rPr>
        <w:t>. </w:t>
      </w:r>
      <w:r w:rsidRPr="00745216">
        <w:rPr>
          <w:b/>
          <w:bCs/>
          <w:color w:val="000000" w:themeColor="text1"/>
          <w:sz w:val="32"/>
          <w:szCs w:val="32"/>
          <w:rtl/>
        </w:rPr>
        <w:t>سیزده اصل فقهی از دل قواعد مذکور استخراج شده است</w:t>
      </w:r>
      <w:r w:rsidRPr="00745216">
        <w:rPr>
          <w:color w:val="000000" w:themeColor="text1"/>
          <w:sz w:val="32"/>
          <w:szCs w:val="32"/>
          <w:rtl/>
        </w:rPr>
        <w:t> که می‌تواند به عنوان «دستورالعمل فقهی مذاکرات» در سه سطح آمادگی، اجرا و ارزیابی، برای دستگاه دیپلماسی جمهوری اسلامی ایران مورد استفاده قرار گیرد</w:t>
      </w:r>
      <w:r w:rsidRPr="00745216">
        <w:rPr>
          <w:color w:val="000000" w:themeColor="text1"/>
          <w:sz w:val="32"/>
          <w:szCs w:val="32"/>
        </w:rPr>
        <w:t>.</w:t>
      </w:r>
    </w:p>
    <w:p w14:paraId="5F5B204D" w14:textId="77777777" w:rsidR="004D6625" w:rsidRPr="00745216" w:rsidRDefault="004D6625" w:rsidP="004D6625">
      <w:pPr>
        <w:bidi/>
        <w:spacing w:line="360" w:lineRule="auto"/>
        <w:jc w:val="both"/>
        <w:rPr>
          <w:color w:val="000000" w:themeColor="text1"/>
          <w:sz w:val="32"/>
          <w:szCs w:val="32"/>
          <w:rtl/>
        </w:rPr>
      </w:pPr>
      <w:r w:rsidRPr="00745216">
        <w:rPr>
          <w:color w:val="000000" w:themeColor="text1"/>
          <w:sz w:val="32"/>
          <w:szCs w:val="32"/>
          <w:rtl/>
          <w:lang w:bidi="fa-IR"/>
        </w:rPr>
        <w:t>۳</w:t>
      </w:r>
      <w:r w:rsidRPr="00745216">
        <w:rPr>
          <w:color w:val="000000" w:themeColor="text1"/>
          <w:sz w:val="32"/>
          <w:szCs w:val="32"/>
        </w:rPr>
        <w:t>. </w:t>
      </w:r>
      <w:r w:rsidRPr="00745216">
        <w:rPr>
          <w:b/>
          <w:bCs/>
          <w:color w:val="000000" w:themeColor="text1"/>
          <w:sz w:val="32"/>
          <w:szCs w:val="32"/>
          <w:rtl/>
        </w:rPr>
        <w:t>تقابل آمریکا با جمهوری اسلامی ایران از نوع «جنگ وجودی» است</w:t>
      </w:r>
      <w:r w:rsidRPr="00745216">
        <w:rPr>
          <w:color w:val="000000" w:themeColor="text1"/>
          <w:sz w:val="32"/>
          <w:szCs w:val="32"/>
          <w:rtl/>
        </w:rPr>
        <w:t> و لذا، هرگونه مذاکره با آن باید در چارچوب «هدنه موقت» تعریف شود و هدف آن «خلع سلاح ساختاری دشمن» باشد</w:t>
      </w:r>
      <w:r w:rsidRPr="00745216">
        <w:rPr>
          <w:color w:val="000000" w:themeColor="text1"/>
          <w:sz w:val="32"/>
          <w:szCs w:val="32"/>
        </w:rPr>
        <w:t>.</w:t>
      </w:r>
    </w:p>
    <w:p w14:paraId="2B3ACAC6" w14:textId="6ACB92B3" w:rsidR="00287C84" w:rsidRPr="00745216" w:rsidRDefault="00287C84" w:rsidP="00287C84">
      <w:pPr>
        <w:bidi/>
        <w:spacing w:line="360" w:lineRule="auto"/>
        <w:jc w:val="both"/>
        <w:rPr>
          <w:color w:val="000000" w:themeColor="text1"/>
          <w:sz w:val="32"/>
          <w:szCs w:val="32"/>
        </w:rPr>
      </w:pPr>
      <w:r w:rsidRPr="00745216">
        <w:rPr>
          <w:rFonts w:hint="cs"/>
          <w:b/>
          <w:bCs/>
          <w:color w:val="000000" w:themeColor="text1"/>
          <w:sz w:val="32"/>
          <w:szCs w:val="32"/>
          <w:rtl/>
        </w:rPr>
        <w:lastRenderedPageBreak/>
        <w:t>4 .</w:t>
      </w:r>
      <w:r w:rsidRPr="00745216">
        <w:rPr>
          <w:b/>
          <w:bCs/>
          <w:color w:val="000000" w:themeColor="text1"/>
          <w:sz w:val="32"/>
          <w:szCs w:val="32"/>
          <w:rtl/>
        </w:rPr>
        <w:t>نتیجه عملی و اجرایی طبقه‌بندی جنگ به وجودی و حقوقی</w:t>
      </w:r>
      <w:r w:rsidRPr="00745216">
        <w:rPr>
          <w:rFonts w:hint="cs"/>
          <w:b/>
          <w:bCs/>
          <w:color w:val="000000" w:themeColor="text1"/>
          <w:sz w:val="32"/>
          <w:szCs w:val="32"/>
          <w:rtl/>
        </w:rPr>
        <w:t xml:space="preserve">؛ </w:t>
      </w:r>
      <w:r w:rsidRPr="00745216">
        <w:rPr>
          <w:color w:val="000000" w:themeColor="text1"/>
          <w:sz w:val="32"/>
          <w:szCs w:val="32"/>
          <w:rtl/>
        </w:rPr>
        <w:t>تفکیک ماهیت نزاع به «حقوقی» و «وجودی»، صرفاً یک دسته‌بندی نظری نیست، بلکه </w:t>
      </w:r>
      <w:r w:rsidRPr="00745216">
        <w:rPr>
          <w:b/>
          <w:bCs/>
          <w:color w:val="000000" w:themeColor="text1"/>
          <w:sz w:val="32"/>
          <w:szCs w:val="32"/>
          <w:rtl/>
        </w:rPr>
        <w:t>نتیجه‌ای عملی و راهبردی</w:t>
      </w:r>
      <w:r w:rsidRPr="00745216">
        <w:rPr>
          <w:color w:val="000000" w:themeColor="text1"/>
          <w:sz w:val="32"/>
          <w:szCs w:val="32"/>
          <w:rtl/>
        </w:rPr>
        <w:t xml:space="preserve"> در طراحی و اجرای مذاکرات دارد که در شش سطح قابل ترسیم </w:t>
      </w:r>
      <w:r w:rsidR="00AD3084" w:rsidRPr="00745216">
        <w:rPr>
          <w:rFonts w:hint="cs"/>
          <w:color w:val="000000" w:themeColor="text1"/>
          <w:sz w:val="32"/>
          <w:szCs w:val="32"/>
          <w:rtl/>
        </w:rPr>
        <w:t>می‌باشد؛</w:t>
      </w:r>
    </w:p>
    <w:p w14:paraId="0981CC80" w14:textId="5D3E4D41" w:rsidR="00287C84" w:rsidRPr="00745216" w:rsidRDefault="00287C84" w:rsidP="00287C84">
      <w:pPr>
        <w:bidi/>
        <w:spacing w:line="360" w:lineRule="auto"/>
        <w:jc w:val="both"/>
        <w:rPr>
          <w:color w:val="000000" w:themeColor="text1"/>
          <w:sz w:val="32"/>
          <w:szCs w:val="32"/>
        </w:rPr>
      </w:pPr>
      <w:r w:rsidRPr="00745216">
        <w:rPr>
          <w:b/>
          <w:bCs/>
          <w:color w:val="000000" w:themeColor="text1"/>
          <w:sz w:val="32"/>
          <w:szCs w:val="32"/>
          <w:rtl/>
        </w:rPr>
        <w:t>الف. در تعیین هدف راهبردی مذاکره</w:t>
      </w:r>
      <w:r w:rsidRPr="00745216">
        <w:rPr>
          <w:rFonts w:hint="cs"/>
          <w:b/>
          <w:bCs/>
          <w:color w:val="000000" w:themeColor="text1"/>
          <w:sz w:val="32"/>
          <w:szCs w:val="32"/>
          <w:rtl/>
        </w:rPr>
        <w:t xml:space="preserve">؛ </w:t>
      </w:r>
      <w:r w:rsidRPr="00745216">
        <w:rPr>
          <w:color w:val="000000" w:themeColor="text1"/>
          <w:sz w:val="32"/>
          <w:szCs w:val="32"/>
          <w:rtl/>
        </w:rPr>
        <w:t xml:space="preserve">در جنگ حقوقی، هدف می‌تواند «صلح پایدار» یا «اخذ عوض مالی و امتیازات اقتصادی» باشد. اما در جنگ وجودی، «صلح پایدار» </w:t>
      </w:r>
      <w:r w:rsidR="00AD3084" w:rsidRPr="00745216">
        <w:rPr>
          <w:rFonts w:hint="cs"/>
          <w:color w:val="000000" w:themeColor="text1"/>
          <w:sz w:val="32"/>
          <w:szCs w:val="32"/>
          <w:rtl/>
        </w:rPr>
        <w:t>محقق نمی‌شود</w:t>
      </w:r>
      <w:r w:rsidRPr="00745216">
        <w:rPr>
          <w:color w:val="000000" w:themeColor="text1"/>
          <w:sz w:val="32"/>
          <w:szCs w:val="32"/>
          <w:rtl/>
        </w:rPr>
        <w:t xml:space="preserve">، </w:t>
      </w:r>
      <w:r w:rsidR="00AD3084" w:rsidRPr="00745216">
        <w:rPr>
          <w:rFonts w:hint="cs"/>
          <w:color w:val="000000" w:themeColor="text1"/>
          <w:sz w:val="32"/>
          <w:szCs w:val="32"/>
          <w:rtl/>
        </w:rPr>
        <w:t xml:space="preserve">از این‌رو در آتش‌بس موقت یا </w:t>
      </w:r>
      <w:r w:rsidRPr="00745216">
        <w:rPr>
          <w:color w:val="000000" w:themeColor="text1"/>
          <w:sz w:val="32"/>
          <w:szCs w:val="32"/>
          <w:rtl/>
        </w:rPr>
        <w:t>«هدنه</w:t>
      </w:r>
      <w:r w:rsidR="00AD3084" w:rsidRPr="00745216">
        <w:rPr>
          <w:rFonts w:hint="cs"/>
          <w:color w:val="000000" w:themeColor="text1"/>
          <w:sz w:val="32"/>
          <w:szCs w:val="32"/>
          <w:rtl/>
        </w:rPr>
        <w:t xml:space="preserve">» </w:t>
      </w:r>
      <w:r w:rsidRPr="00745216">
        <w:rPr>
          <w:color w:val="000000" w:themeColor="text1"/>
          <w:sz w:val="32"/>
          <w:szCs w:val="32"/>
          <w:rtl/>
        </w:rPr>
        <w:t>با</w:t>
      </w:r>
      <w:r w:rsidR="00AD3084" w:rsidRPr="00745216">
        <w:rPr>
          <w:rFonts w:hint="cs"/>
          <w:color w:val="000000" w:themeColor="text1"/>
          <w:sz w:val="32"/>
          <w:szCs w:val="32"/>
          <w:rtl/>
        </w:rPr>
        <w:t>ید برای</w:t>
      </w:r>
      <w:r w:rsidRPr="00745216">
        <w:rPr>
          <w:color w:val="000000" w:themeColor="text1"/>
          <w:sz w:val="32"/>
          <w:szCs w:val="32"/>
          <w:rtl/>
        </w:rPr>
        <w:t xml:space="preserve"> «خلع‌سلاح ساختاری دشمن» </w:t>
      </w:r>
      <w:r w:rsidR="00AD3084" w:rsidRPr="00745216">
        <w:rPr>
          <w:rFonts w:hint="cs"/>
          <w:color w:val="000000" w:themeColor="text1"/>
          <w:sz w:val="32"/>
          <w:szCs w:val="32"/>
          <w:rtl/>
        </w:rPr>
        <w:t>تلاش کرد</w:t>
      </w:r>
      <w:r w:rsidRPr="00745216">
        <w:rPr>
          <w:color w:val="000000" w:themeColor="text1"/>
          <w:sz w:val="32"/>
          <w:szCs w:val="32"/>
          <w:rtl/>
        </w:rPr>
        <w:t>؛ چرا که دشمن وجودی به کمتر از نابودی هویت طرف مقابل رضایت نمی‌دهد</w:t>
      </w:r>
      <w:r w:rsidR="003E17CC" w:rsidRPr="00745216">
        <w:rPr>
          <w:rFonts w:hint="cs"/>
          <w:color w:val="000000" w:themeColor="text1"/>
          <w:sz w:val="32"/>
          <w:szCs w:val="32"/>
          <w:rtl/>
        </w:rPr>
        <w:t>.</w:t>
      </w:r>
    </w:p>
    <w:p w14:paraId="538EF150" w14:textId="783DB76F" w:rsidR="00287C84" w:rsidRPr="00745216" w:rsidRDefault="00287C84" w:rsidP="00287C84">
      <w:pPr>
        <w:bidi/>
        <w:spacing w:line="360" w:lineRule="auto"/>
        <w:jc w:val="both"/>
        <w:rPr>
          <w:color w:val="000000" w:themeColor="text1"/>
          <w:sz w:val="32"/>
          <w:szCs w:val="32"/>
        </w:rPr>
      </w:pPr>
      <w:r w:rsidRPr="00745216">
        <w:rPr>
          <w:b/>
          <w:bCs/>
          <w:color w:val="000000" w:themeColor="text1"/>
          <w:sz w:val="32"/>
          <w:szCs w:val="32"/>
          <w:rtl/>
        </w:rPr>
        <w:t>ب. در طراحی شروط مذاکراتی</w:t>
      </w:r>
      <w:r w:rsidRPr="00745216">
        <w:rPr>
          <w:rFonts w:hint="cs"/>
          <w:b/>
          <w:bCs/>
          <w:color w:val="000000" w:themeColor="text1"/>
          <w:sz w:val="32"/>
          <w:szCs w:val="32"/>
          <w:rtl/>
        </w:rPr>
        <w:t xml:space="preserve">؛ </w:t>
      </w:r>
      <w:r w:rsidRPr="00745216">
        <w:rPr>
          <w:color w:val="000000" w:themeColor="text1"/>
          <w:sz w:val="32"/>
          <w:szCs w:val="32"/>
        </w:rPr>
        <w:t> </w:t>
      </w:r>
      <w:r w:rsidRPr="00745216">
        <w:rPr>
          <w:color w:val="000000" w:themeColor="text1"/>
          <w:sz w:val="32"/>
          <w:szCs w:val="32"/>
          <w:rtl/>
        </w:rPr>
        <w:t>در جنگ حقوقی، شروط عمدتاً به «امتیازات اقتصادی و حقوقی» (مانند غرامت یا تعرفه‌های گمرکی) متمرکز است. اما در جنگ وجودی، شروط باید بر «سلب قدرت تجاوز» و «نابودی ابزارهای تهدید» (از جمله پایگاه‌های نظامی، اهرم‌های اقتصادی و حقوقی) متمرکز باشند و نه صرفاً «گرفتن امتیاز». این، همان چیزی است که در شروط هشت‌گانه ایران (به ویژه شروط حاکمیتی) تجلی یافته است</w:t>
      </w:r>
      <w:r w:rsidR="003E17CC" w:rsidRPr="00745216">
        <w:rPr>
          <w:rFonts w:hint="cs"/>
          <w:color w:val="000000" w:themeColor="text1"/>
          <w:sz w:val="32"/>
          <w:szCs w:val="32"/>
          <w:rtl/>
        </w:rPr>
        <w:t>.</w:t>
      </w:r>
    </w:p>
    <w:p w14:paraId="2DCC675A" w14:textId="0782FD23" w:rsidR="00287C84" w:rsidRPr="00745216" w:rsidRDefault="00287C84" w:rsidP="00287C84">
      <w:pPr>
        <w:bidi/>
        <w:spacing w:line="360" w:lineRule="auto"/>
        <w:jc w:val="both"/>
        <w:rPr>
          <w:color w:val="000000" w:themeColor="text1"/>
          <w:sz w:val="32"/>
          <w:szCs w:val="32"/>
        </w:rPr>
      </w:pPr>
      <w:r w:rsidRPr="00745216">
        <w:rPr>
          <w:b/>
          <w:bCs/>
          <w:color w:val="000000" w:themeColor="text1"/>
          <w:sz w:val="32"/>
          <w:szCs w:val="32"/>
          <w:rtl/>
        </w:rPr>
        <w:t>ج. در ماهیت توافق نهایی</w:t>
      </w:r>
      <w:r w:rsidRPr="00745216">
        <w:rPr>
          <w:rFonts w:hint="cs"/>
          <w:b/>
          <w:bCs/>
          <w:color w:val="000000" w:themeColor="text1"/>
          <w:sz w:val="32"/>
          <w:szCs w:val="32"/>
          <w:rtl/>
        </w:rPr>
        <w:t xml:space="preserve">؛ </w:t>
      </w:r>
      <w:r w:rsidRPr="00745216">
        <w:rPr>
          <w:color w:val="000000" w:themeColor="text1"/>
          <w:sz w:val="32"/>
          <w:szCs w:val="32"/>
          <w:rtl/>
        </w:rPr>
        <w:t>در جنگ حقوقی، می‌توان به «صلح دائم» امید داشت. اما در جنگ وجودی، توافق نمی‌تواند بیش از یک «هدنهٔ موقت» باشد؛ بنابراین، توافق باید «زمان‌مند» باشد و با «مکانیسم‌های نظارتی و راستی‌آزماییِ مستمر» همراه گردد تا از سوءاستفادهٔ دشمن جلوگیری شود</w:t>
      </w:r>
      <w:r w:rsidR="003E17CC" w:rsidRPr="00745216">
        <w:rPr>
          <w:rFonts w:hint="cs"/>
          <w:color w:val="000000" w:themeColor="text1"/>
          <w:sz w:val="32"/>
          <w:szCs w:val="32"/>
          <w:rtl/>
        </w:rPr>
        <w:t>.</w:t>
      </w:r>
    </w:p>
    <w:p w14:paraId="15A5A0A5" w14:textId="0706F97B" w:rsidR="00287C84" w:rsidRPr="00745216" w:rsidRDefault="00287C84" w:rsidP="00287C84">
      <w:pPr>
        <w:bidi/>
        <w:spacing w:line="360" w:lineRule="auto"/>
        <w:jc w:val="both"/>
        <w:rPr>
          <w:color w:val="000000" w:themeColor="text1"/>
          <w:sz w:val="32"/>
          <w:szCs w:val="32"/>
        </w:rPr>
      </w:pPr>
      <w:r w:rsidRPr="00745216">
        <w:rPr>
          <w:b/>
          <w:bCs/>
          <w:color w:val="000000" w:themeColor="text1"/>
          <w:sz w:val="32"/>
          <w:szCs w:val="32"/>
          <w:rtl/>
        </w:rPr>
        <w:t>د. در ضمانت‌های اجرایی</w:t>
      </w:r>
      <w:r w:rsidRPr="00745216">
        <w:rPr>
          <w:rFonts w:hint="cs"/>
          <w:b/>
          <w:bCs/>
          <w:color w:val="000000" w:themeColor="text1"/>
          <w:sz w:val="32"/>
          <w:szCs w:val="32"/>
          <w:rtl/>
        </w:rPr>
        <w:t xml:space="preserve">؛ </w:t>
      </w:r>
      <w:r w:rsidRPr="00745216">
        <w:rPr>
          <w:color w:val="000000" w:themeColor="text1"/>
          <w:sz w:val="32"/>
          <w:szCs w:val="32"/>
          <w:rtl/>
        </w:rPr>
        <w:t xml:space="preserve">در جنگ وجودی، به دلیل ماهیت عهدشکنانهٔ دشمن (که با تجربهٔ خروج از برجام و نقض تعهدات متعدد اثبات شده)، ضمانت‌ها باید «عینی‌تر و قوی‌تر» باشند؛ از جمله «گروگذاریِ دارایی‌ها»، «مکانیسم خروج یک‌طرفه» و «نظارت مستقل و فراملی». در جنگ حقوقی، ضمانت‌های حقوقی متعارف (مانند داوری بین‌المللی) </w:t>
      </w:r>
      <w:r w:rsidR="003E17CC" w:rsidRPr="00745216">
        <w:rPr>
          <w:rFonts w:hint="cs"/>
          <w:color w:val="000000" w:themeColor="text1"/>
          <w:sz w:val="32"/>
          <w:szCs w:val="32"/>
          <w:rtl/>
        </w:rPr>
        <w:t>می‌تواند موثر باشد.</w:t>
      </w:r>
    </w:p>
    <w:p w14:paraId="0E108F38" w14:textId="70F920F0" w:rsidR="00287C84" w:rsidRPr="00796E47" w:rsidRDefault="00287C84" w:rsidP="00287C84">
      <w:pPr>
        <w:bidi/>
        <w:spacing w:line="360" w:lineRule="auto"/>
        <w:jc w:val="both"/>
        <w:rPr>
          <w:color w:val="000000" w:themeColor="text1"/>
          <w:sz w:val="32"/>
          <w:szCs w:val="32"/>
        </w:rPr>
      </w:pPr>
      <w:r w:rsidRPr="00745216">
        <w:rPr>
          <w:b/>
          <w:bCs/>
          <w:color w:val="000000" w:themeColor="text1"/>
          <w:sz w:val="32"/>
          <w:szCs w:val="32"/>
          <w:rtl/>
        </w:rPr>
        <w:t>هـ. در رویکرد به خود مذاکره</w:t>
      </w:r>
      <w:r w:rsidRPr="00745216">
        <w:rPr>
          <w:rFonts w:hint="cs"/>
          <w:b/>
          <w:bCs/>
          <w:color w:val="000000" w:themeColor="text1"/>
          <w:sz w:val="32"/>
          <w:szCs w:val="32"/>
          <w:rtl/>
        </w:rPr>
        <w:t xml:space="preserve">؛ </w:t>
      </w:r>
      <w:r w:rsidRPr="00745216">
        <w:rPr>
          <w:color w:val="000000" w:themeColor="text1"/>
          <w:sz w:val="32"/>
          <w:szCs w:val="32"/>
          <w:rtl/>
        </w:rPr>
        <w:t xml:space="preserve">در جنگ حقوقی، مذاکره یک «راهکار حل مناقشه» محسوب می‌شود و با «حسن نیت» همراه است. اما در جنگ وجودی، مذاکره یک «تاکتیک فریب و </w:t>
      </w:r>
      <w:r w:rsidRPr="00745216">
        <w:rPr>
          <w:color w:val="000000" w:themeColor="text1"/>
          <w:sz w:val="32"/>
          <w:szCs w:val="32"/>
          <w:rtl/>
        </w:rPr>
        <w:lastRenderedPageBreak/>
        <w:t>خرید زمان</w:t>
      </w:r>
      <w:r w:rsidRPr="00796E47">
        <w:rPr>
          <w:color w:val="000000" w:themeColor="text1"/>
          <w:sz w:val="32"/>
          <w:szCs w:val="32"/>
          <w:rtl/>
        </w:rPr>
        <w:t>» از سوی دشمن است و لذا، باید با «اصالت بدبینی» (اصل چهارم) و «هوشیاری راهبردی» همراه باشد و هرگونه اعتماد به وعده‌های دشمن، ممنوع است</w:t>
      </w:r>
      <w:r w:rsidRPr="00796E47">
        <w:rPr>
          <w:color w:val="000000" w:themeColor="text1"/>
          <w:sz w:val="32"/>
          <w:szCs w:val="32"/>
        </w:rPr>
        <w:t>.</w:t>
      </w:r>
    </w:p>
    <w:p w14:paraId="2C531071" w14:textId="558C4320" w:rsidR="00287C84" w:rsidRPr="00796E47" w:rsidRDefault="00287C84" w:rsidP="00287C84">
      <w:pPr>
        <w:bidi/>
        <w:spacing w:line="360" w:lineRule="auto"/>
        <w:jc w:val="both"/>
        <w:rPr>
          <w:color w:val="000000" w:themeColor="text1"/>
          <w:sz w:val="32"/>
          <w:szCs w:val="32"/>
          <w:rtl/>
        </w:rPr>
      </w:pPr>
      <w:r w:rsidRPr="00796E47">
        <w:rPr>
          <w:b/>
          <w:bCs/>
          <w:color w:val="000000" w:themeColor="text1"/>
          <w:sz w:val="32"/>
          <w:szCs w:val="32"/>
          <w:rtl/>
        </w:rPr>
        <w:t>و. نقش ولی‌فقیه</w:t>
      </w:r>
      <w:r w:rsidRPr="00796E47">
        <w:rPr>
          <w:rFonts w:hint="cs"/>
          <w:b/>
          <w:bCs/>
          <w:color w:val="000000" w:themeColor="text1"/>
          <w:sz w:val="32"/>
          <w:szCs w:val="32"/>
          <w:rtl/>
        </w:rPr>
        <w:t xml:space="preserve">؛ </w:t>
      </w:r>
      <w:r w:rsidRPr="00796E47">
        <w:rPr>
          <w:color w:val="000000" w:themeColor="text1"/>
          <w:sz w:val="32"/>
          <w:szCs w:val="32"/>
          <w:rtl/>
        </w:rPr>
        <w:t xml:space="preserve">در هر دو </w:t>
      </w:r>
      <w:r w:rsidR="009A35EB" w:rsidRPr="00796E47">
        <w:rPr>
          <w:rFonts w:hint="cs"/>
          <w:color w:val="000000" w:themeColor="text1"/>
          <w:sz w:val="32"/>
          <w:szCs w:val="32"/>
          <w:rtl/>
        </w:rPr>
        <w:t>الگوی</w:t>
      </w:r>
      <w:r w:rsidRPr="00796E47">
        <w:rPr>
          <w:color w:val="000000" w:themeColor="text1"/>
          <w:sz w:val="32"/>
          <w:szCs w:val="32"/>
          <w:rtl/>
        </w:rPr>
        <w:t xml:space="preserve"> جنگ، نقش ولی‌فقیه در تشخیص مصلحت و تعیین چارچوب مذاکرات حیاتی است. اما در جنگ وجودی، این نقش به دلیل «حساسیت بقای نظام»، «اهمیت مضاعف» می‌یابد و تشخیص «ماهیت نزاع» و «مرزهای خلع‌سلاح»، به عنوان یک «تکلیف شرعی ویژه» بر عهدهٔ ایشان است</w:t>
      </w:r>
      <w:r w:rsidRPr="00796E47">
        <w:rPr>
          <w:color w:val="000000" w:themeColor="text1"/>
          <w:sz w:val="32"/>
          <w:szCs w:val="32"/>
        </w:rPr>
        <w:t>.</w:t>
      </w:r>
    </w:p>
    <w:p w14:paraId="7A1E7725" w14:textId="77777777" w:rsidR="00B939FF" w:rsidRPr="00796E47" w:rsidRDefault="00B939FF" w:rsidP="00B939FF">
      <w:pPr>
        <w:bidi/>
        <w:spacing w:line="360" w:lineRule="auto"/>
        <w:jc w:val="both"/>
        <w:rPr>
          <w:b/>
          <w:bCs/>
          <w:color w:val="000000" w:themeColor="text1"/>
          <w:sz w:val="32"/>
          <w:szCs w:val="32"/>
        </w:rPr>
      </w:pPr>
      <w:r w:rsidRPr="00796E47">
        <w:rPr>
          <w:b/>
          <w:bCs/>
          <w:color w:val="000000" w:themeColor="text1"/>
          <w:sz w:val="32"/>
          <w:szCs w:val="32"/>
          <w:rtl/>
          <w:lang w:bidi="fa-IR"/>
        </w:rPr>
        <w:t>۵</w:t>
      </w:r>
      <w:r w:rsidRPr="00796E47">
        <w:rPr>
          <w:b/>
          <w:bCs/>
          <w:color w:val="000000" w:themeColor="text1"/>
          <w:sz w:val="32"/>
          <w:szCs w:val="32"/>
        </w:rPr>
        <w:t xml:space="preserve">. </w:t>
      </w:r>
      <w:r w:rsidRPr="00796E47">
        <w:rPr>
          <w:b/>
          <w:bCs/>
          <w:color w:val="000000" w:themeColor="text1"/>
          <w:sz w:val="32"/>
          <w:szCs w:val="32"/>
          <w:rtl/>
        </w:rPr>
        <w:t>ارزیابی فقهی تفاهمنامه اسلام‌آباد (مطالعه موردی)</w:t>
      </w:r>
    </w:p>
    <w:p w14:paraId="7DCDBF72" w14:textId="5A4F0D3E" w:rsidR="00B939FF" w:rsidRPr="00796E47" w:rsidRDefault="00B939FF" w:rsidP="00B939FF">
      <w:pPr>
        <w:bidi/>
        <w:spacing w:line="360" w:lineRule="auto"/>
        <w:jc w:val="both"/>
        <w:rPr>
          <w:color w:val="000000" w:themeColor="text1"/>
          <w:sz w:val="32"/>
          <w:szCs w:val="32"/>
        </w:rPr>
      </w:pPr>
      <w:r w:rsidRPr="00796E47">
        <w:rPr>
          <w:color w:val="000000" w:themeColor="text1"/>
          <w:sz w:val="32"/>
          <w:szCs w:val="32"/>
          <w:rtl/>
        </w:rPr>
        <w:t xml:space="preserve">بررسی تطبیقی تفاهمنامه اسلام‌آباد (مورخ </w:t>
      </w:r>
      <w:r w:rsidRPr="00796E47">
        <w:rPr>
          <w:color w:val="000000" w:themeColor="text1"/>
          <w:sz w:val="32"/>
          <w:szCs w:val="32"/>
          <w:rtl/>
          <w:lang w:bidi="fa-IR"/>
        </w:rPr>
        <w:t>۲۸</w:t>
      </w:r>
      <w:r w:rsidRPr="00796E47">
        <w:rPr>
          <w:color w:val="000000" w:themeColor="text1"/>
          <w:sz w:val="32"/>
          <w:szCs w:val="32"/>
          <w:rtl/>
        </w:rPr>
        <w:t xml:space="preserve"> خرداد </w:t>
      </w:r>
      <w:r w:rsidRPr="00796E47">
        <w:rPr>
          <w:color w:val="000000" w:themeColor="text1"/>
          <w:sz w:val="32"/>
          <w:szCs w:val="32"/>
          <w:rtl/>
          <w:lang w:bidi="fa-IR"/>
        </w:rPr>
        <w:t xml:space="preserve">۱۴۰۵) </w:t>
      </w:r>
      <w:r w:rsidRPr="00796E47">
        <w:rPr>
          <w:color w:val="000000" w:themeColor="text1"/>
          <w:sz w:val="32"/>
          <w:szCs w:val="32"/>
          <w:rtl/>
        </w:rPr>
        <w:t>نشان می‌دهد که این سند، هرچند یک گام اولیه در جهت کاهش تنش‌هاست، اما از منظر فقهی نیازمند بازنگری اساسی است. نقاط قوت آن شامل توقف جنگ</w:t>
      </w:r>
      <w:r w:rsidR="004625ED" w:rsidRPr="00796E47">
        <w:rPr>
          <w:rFonts w:hint="cs"/>
          <w:color w:val="000000" w:themeColor="text1"/>
          <w:sz w:val="32"/>
          <w:szCs w:val="32"/>
          <w:rtl/>
        </w:rPr>
        <w:t xml:space="preserve"> «</w:t>
      </w:r>
      <w:r w:rsidR="004625ED" w:rsidRPr="00796E47">
        <w:rPr>
          <w:rFonts w:cs="Arial"/>
          <w:color w:val="000000" w:themeColor="text1"/>
          <w:sz w:val="32"/>
          <w:szCs w:val="32"/>
          <w:rtl/>
        </w:rPr>
        <w:t xml:space="preserve">مندرج در </w:t>
      </w:r>
      <w:r w:rsidR="004625ED" w:rsidRPr="00796E47">
        <w:rPr>
          <w:rFonts w:hint="cs"/>
          <w:color w:val="000000" w:themeColor="text1"/>
          <w:sz w:val="32"/>
          <w:szCs w:val="32"/>
          <w:rtl/>
        </w:rPr>
        <w:t>بند اول</w:t>
      </w:r>
      <w:r w:rsidRPr="00796E47">
        <w:rPr>
          <w:color w:val="000000" w:themeColor="text1"/>
          <w:sz w:val="32"/>
          <w:szCs w:val="32"/>
          <w:rtl/>
        </w:rPr>
        <w:t>»، رفع محاصره دریایی</w:t>
      </w:r>
      <w:r w:rsidR="004625ED" w:rsidRPr="00796E47">
        <w:rPr>
          <w:rFonts w:hint="cs"/>
          <w:color w:val="000000" w:themeColor="text1"/>
          <w:sz w:val="32"/>
          <w:szCs w:val="32"/>
          <w:rtl/>
        </w:rPr>
        <w:t xml:space="preserve"> «</w:t>
      </w:r>
      <w:r w:rsidR="004625ED" w:rsidRPr="00796E47">
        <w:rPr>
          <w:rFonts w:cs="Arial"/>
          <w:color w:val="000000" w:themeColor="text1"/>
          <w:sz w:val="32"/>
          <w:szCs w:val="32"/>
          <w:rtl/>
        </w:rPr>
        <w:t xml:space="preserve">مندرج در </w:t>
      </w:r>
      <w:r w:rsidRPr="00796E47">
        <w:rPr>
          <w:color w:val="000000" w:themeColor="text1"/>
          <w:sz w:val="32"/>
          <w:szCs w:val="32"/>
          <w:rtl/>
        </w:rPr>
        <w:t>بند</w:t>
      </w:r>
      <w:r w:rsidR="004625ED" w:rsidRPr="00796E47">
        <w:rPr>
          <w:rFonts w:hint="cs"/>
          <w:color w:val="000000" w:themeColor="text1"/>
          <w:sz w:val="32"/>
          <w:szCs w:val="32"/>
          <w:rtl/>
        </w:rPr>
        <w:t xml:space="preserve"> چهارم» </w:t>
      </w:r>
      <w:r w:rsidRPr="00796E47">
        <w:rPr>
          <w:color w:val="000000" w:themeColor="text1"/>
          <w:sz w:val="32"/>
          <w:szCs w:val="32"/>
          <w:rtl/>
        </w:rPr>
        <w:t>و آزادسازی دارایی‌ها</w:t>
      </w:r>
      <w:r w:rsidR="004625ED" w:rsidRPr="00796E47">
        <w:rPr>
          <w:rFonts w:hint="cs"/>
          <w:color w:val="000000" w:themeColor="text1"/>
          <w:sz w:val="32"/>
          <w:szCs w:val="32"/>
          <w:rtl/>
        </w:rPr>
        <w:t xml:space="preserve"> «مندرج در بند یازدهم»</w:t>
      </w:r>
      <w:r w:rsidRPr="00796E47">
        <w:rPr>
          <w:color w:val="000000" w:themeColor="text1"/>
          <w:sz w:val="32"/>
          <w:szCs w:val="32"/>
          <w:rtl/>
        </w:rPr>
        <w:t xml:space="preserve"> است که با شروط هشتم، هفتم و ششم </w:t>
      </w:r>
      <w:r w:rsidR="004625ED" w:rsidRPr="00796E47">
        <w:rPr>
          <w:rFonts w:hint="cs"/>
          <w:color w:val="000000" w:themeColor="text1"/>
          <w:sz w:val="32"/>
          <w:szCs w:val="32"/>
          <w:rtl/>
        </w:rPr>
        <w:t xml:space="preserve">تعیین شده از سوی جمهوری اسلامی ایران </w:t>
      </w:r>
      <w:r w:rsidRPr="00796E47">
        <w:rPr>
          <w:color w:val="000000" w:themeColor="text1"/>
          <w:sz w:val="32"/>
          <w:szCs w:val="32"/>
          <w:rtl/>
        </w:rPr>
        <w:t>هم‌پوشانی دارند. با این حال، نقاط ضعف و ابهامات اساسی آن عبارتند از</w:t>
      </w:r>
      <w:r w:rsidRPr="00796E47">
        <w:rPr>
          <w:color w:val="000000" w:themeColor="text1"/>
          <w:sz w:val="32"/>
          <w:szCs w:val="32"/>
        </w:rPr>
        <w:t>:</w:t>
      </w:r>
    </w:p>
    <w:p w14:paraId="5936861A" w14:textId="32E127E6" w:rsidR="00B939FF" w:rsidRPr="00796E47" w:rsidRDefault="00B939FF" w:rsidP="00B939FF">
      <w:pPr>
        <w:numPr>
          <w:ilvl w:val="0"/>
          <w:numId w:val="2"/>
        </w:numPr>
        <w:bidi/>
        <w:spacing w:line="360" w:lineRule="auto"/>
        <w:jc w:val="both"/>
        <w:rPr>
          <w:color w:val="000000" w:themeColor="text1"/>
          <w:sz w:val="32"/>
          <w:szCs w:val="32"/>
        </w:rPr>
      </w:pPr>
      <w:r w:rsidRPr="00796E47">
        <w:rPr>
          <w:b/>
          <w:bCs/>
          <w:color w:val="000000" w:themeColor="text1"/>
          <w:sz w:val="32"/>
          <w:szCs w:val="32"/>
          <w:rtl/>
        </w:rPr>
        <w:t xml:space="preserve">ابهام در «دائمی بودن» (بند </w:t>
      </w:r>
      <w:r w:rsidRPr="00796E47">
        <w:rPr>
          <w:b/>
          <w:bCs/>
          <w:color w:val="000000" w:themeColor="text1"/>
          <w:sz w:val="32"/>
          <w:szCs w:val="32"/>
          <w:rtl/>
          <w:lang w:bidi="fa-IR"/>
        </w:rPr>
        <w:t>۱)</w:t>
      </w:r>
      <w:r w:rsidR="00796E47" w:rsidRPr="00796E47">
        <w:rPr>
          <w:rFonts w:hint="cs"/>
          <w:color w:val="000000" w:themeColor="text1"/>
          <w:sz w:val="32"/>
          <w:szCs w:val="32"/>
          <w:rtl/>
        </w:rPr>
        <w:t xml:space="preserve">؛ که </w:t>
      </w:r>
      <w:r w:rsidRPr="00796E47">
        <w:rPr>
          <w:color w:val="000000" w:themeColor="text1"/>
          <w:sz w:val="32"/>
          <w:szCs w:val="32"/>
          <w:rtl/>
        </w:rPr>
        <w:t>با ماهیت وجودی نزاع ناسازگار است و باید به «هدنه موقت» تغییر یابد</w:t>
      </w:r>
      <w:r w:rsidR="00796E47" w:rsidRPr="00796E47">
        <w:rPr>
          <w:rFonts w:hint="cs"/>
          <w:color w:val="000000" w:themeColor="text1"/>
          <w:sz w:val="32"/>
          <w:szCs w:val="32"/>
          <w:rtl/>
        </w:rPr>
        <w:t>.</w:t>
      </w:r>
    </w:p>
    <w:p w14:paraId="1BC37FDE" w14:textId="0EC996FD" w:rsidR="00B939FF" w:rsidRPr="00796E47" w:rsidRDefault="00B939FF" w:rsidP="00B939FF">
      <w:pPr>
        <w:numPr>
          <w:ilvl w:val="0"/>
          <w:numId w:val="2"/>
        </w:numPr>
        <w:bidi/>
        <w:spacing w:line="360" w:lineRule="auto"/>
        <w:jc w:val="both"/>
        <w:rPr>
          <w:color w:val="000000" w:themeColor="text1"/>
          <w:sz w:val="32"/>
          <w:szCs w:val="32"/>
        </w:rPr>
      </w:pPr>
      <w:r w:rsidRPr="00796E47">
        <w:rPr>
          <w:b/>
          <w:bCs/>
          <w:color w:val="000000" w:themeColor="text1"/>
          <w:sz w:val="32"/>
          <w:szCs w:val="32"/>
          <w:rtl/>
        </w:rPr>
        <w:t xml:space="preserve">تناقض آشکار در مدیریت تنگه هرمز (بند </w:t>
      </w:r>
      <w:r w:rsidRPr="00796E47">
        <w:rPr>
          <w:b/>
          <w:bCs/>
          <w:color w:val="000000" w:themeColor="text1"/>
          <w:sz w:val="32"/>
          <w:szCs w:val="32"/>
          <w:rtl/>
          <w:lang w:bidi="fa-IR"/>
        </w:rPr>
        <w:t>۵)</w:t>
      </w:r>
      <w:r w:rsidR="00796E47" w:rsidRPr="00796E47">
        <w:rPr>
          <w:rFonts w:hint="cs"/>
          <w:b/>
          <w:bCs/>
          <w:color w:val="000000" w:themeColor="text1"/>
          <w:sz w:val="32"/>
          <w:szCs w:val="32"/>
          <w:rtl/>
        </w:rPr>
        <w:t xml:space="preserve">؛ </w:t>
      </w:r>
      <w:r w:rsidRPr="00796E47">
        <w:rPr>
          <w:color w:val="000000" w:themeColor="text1"/>
          <w:sz w:val="32"/>
          <w:szCs w:val="32"/>
          <w:rtl/>
        </w:rPr>
        <w:t>این بند که به «گفتگو با سلطنت عمان برای تعیین اداره آینده تنگه» اشاره دارد، با شرط دوم (کنترل کامل ایران) در تعارض است و باید به «کنترل کامل ایران با نظارت مشترک غیراجرایی» اصلاح شود</w:t>
      </w:r>
      <w:r w:rsidR="00796E47" w:rsidRPr="00796E47">
        <w:rPr>
          <w:rFonts w:hint="cs"/>
          <w:color w:val="000000" w:themeColor="text1"/>
          <w:sz w:val="32"/>
          <w:szCs w:val="32"/>
          <w:rtl/>
        </w:rPr>
        <w:t>.</w:t>
      </w:r>
    </w:p>
    <w:p w14:paraId="360D3B1F" w14:textId="06C5749F" w:rsidR="00B939FF" w:rsidRPr="00796E47" w:rsidRDefault="00B939FF" w:rsidP="00B939FF">
      <w:pPr>
        <w:numPr>
          <w:ilvl w:val="0"/>
          <w:numId w:val="2"/>
        </w:numPr>
        <w:bidi/>
        <w:spacing w:line="360" w:lineRule="auto"/>
        <w:jc w:val="both"/>
        <w:rPr>
          <w:color w:val="000000" w:themeColor="text1"/>
          <w:sz w:val="32"/>
          <w:szCs w:val="32"/>
        </w:rPr>
      </w:pPr>
      <w:r w:rsidRPr="00796E47">
        <w:rPr>
          <w:b/>
          <w:bCs/>
          <w:color w:val="000000" w:themeColor="text1"/>
          <w:sz w:val="32"/>
          <w:szCs w:val="32"/>
          <w:rtl/>
        </w:rPr>
        <w:t xml:space="preserve">رفع تدریجی تحریم‌ها (بند </w:t>
      </w:r>
      <w:r w:rsidRPr="00796E47">
        <w:rPr>
          <w:b/>
          <w:bCs/>
          <w:color w:val="000000" w:themeColor="text1"/>
          <w:sz w:val="32"/>
          <w:szCs w:val="32"/>
          <w:rtl/>
          <w:lang w:bidi="fa-IR"/>
        </w:rPr>
        <w:t>۷)</w:t>
      </w:r>
      <w:r w:rsidR="00796E47" w:rsidRPr="00796E47">
        <w:rPr>
          <w:rFonts w:hint="cs"/>
          <w:b/>
          <w:bCs/>
          <w:color w:val="000000" w:themeColor="text1"/>
          <w:sz w:val="32"/>
          <w:szCs w:val="32"/>
          <w:rtl/>
        </w:rPr>
        <w:t xml:space="preserve">؛ </w:t>
      </w:r>
      <w:r w:rsidRPr="00796E47">
        <w:rPr>
          <w:color w:val="000000" w:themeColor="text1"/>
          <w:sz w:val="32"/>
          <w:szCs w:val="32"/>
          <w:rtl/>
        </w:rPr>
        <w:t>با اصل «دفع فوری ضرر» ناسازگار است و باید به «رفع کامل و یک‌باره» تغییر یابد</w:t>
      </w:r>
      <w:r w:rsidR="00796E47" w:rsidRPr="00796E47">
        <w:rPr>
          <w:rFonts w:hint="cs"/>
          <w:color w:val="000000" w:themeColor="text1"/>
          <w:sz w:val="32"/>
          <w:szCs w:val="32"/>
          <w:rtl/>
        </w:rPr>
        <w:t>.</w:t>
      </w:r>
    </w:p>
    <w:p w14:paraId="34A1D513" w14:textId="734F99D1" w:rsidR="00B939FF" w:rsidRPr="00796E47" w:rsidRDefault="00B939FF" w:rsidP="00B939FF">
      <w:pPr>
        <w:numPr>
          <w:ilvl w:val="0"/>
          <w:numId w:val="2"/>
        </w:numPr>
        <w:bidi/>
        <w:spacing w:line="360" w:lineRule="auto"/>
        <w:jc w:val="both"/>
        <w:rPr>
          <w:color w:val="000000" w:themeColor="text1"/>
          <w:sz w:val="32"/>
          <w:szCs w:val="32"/>
        </w:rPr>
      </w:pPr>
      <w:r w:rsidRPr="00796E47">
        <w:rPr>
          <w:b/>
          <w:bCs/>
          <w:color w:val="000000" w:themeColor="text1"/>
          <w:sz w:val="32"/>
          <w:szCs w:val="32"/>
          <w:rtl/>
        </w:rPr>
        <w:lastRenderedPageBreak/>
        <w:t xml:space="preserve">عدم تصریح به حق غنی‌سازی (بند </w:t>
      </w:r>
      <w:r w:rsidRPr="00796E47">
        <w:rPr>
          <w:b/>
          <w:bCs/>
          <w:color w:val="000000" w:themeColor="text1"/>
          <w:sz w:val="32"/>
          <w:szCs w:val="32"/>
          <w:rtl/>
          <w:lang w:bidi="fa-IR"/>
        </w:rPr>
        <w:t>۸)</w:t>
      </w:r>
      <w:r w:rsidR="00796E47" w:rsidRPr="00796E47">
        <w:rPr>
          <w:rFonts w:hint="cs"/>
          <w:b/>
          <w:bCs/>
          <w:color w:val="000000" w:themeColor="text1"/>
          <w:sz w:val="32"/>
          <w:szCs w:val="32"/>
          <w:rtl/>
        </w:rPr>
        <w:t xml:space="preserve">؛ </w:t>
      </w:r>
      <w:r w:rsidRPr="00796E47">
        <w:rPr>
          <w:color w:val="000000" w:themeColor="text1"/>
          <w:sz w:val="32"/>
          <w:szCs w:val="32"/>
          <w:rtl/>
        </w:rPr>
        <w:t>این بند به جای «به رسمیت شناختن حق»، به «بحث درباره غنی‌سازی» اکتفا کرده است که یک عقب‌نشینی راهبردی محسوب می‌شود</w:t>
      </w:r>
      <w:r w:rsidR="00796E47" w:rsidRPr="00796E47">
        <w:rPr>
          <w:rFonts w:hint="cs"/>
          <w:color w:val="000000" w:themeColor="text1"/>
          <w:sz w:val="32"/>
          <w:szCs w:val="32"/>
          <w:rtl/>
        </w:rPr>
        <w:t>.</w:t>
      </w:r>
    </w:p>
    <w:p w14:paraId="3F781850" w14:textId="09105A66" w:rsidR="00B939FF" w:rsidRPr="00796E47" w:rsidRDefault="00B939FF" w:rsidP="00B939FF">
      <w:pPr>
        <w:numPr>
          <w:ilvl w:val="0"/>
          <w:numId w:val="2"/>
        </w:numPr>
        <w:bidi/>
        <w:spacing w:line="360" w:lineRule="auto"/>
        <w:jc w:val="both"/>
        <w:rPr>
          <w:color w:val="000000" w:themeColor="text1"/>
          <w:sz w:val="32"/>
          <w:szCs w:val="32"/>
        </w:rPr>
      </w:pPr>
      <w:r w:rsidRPr="00796E47">
        <w:rPr>
          <w:b/>
          <w:bCs/>
          <w:color w:val="000000" w:themeColor="text1"/>
          <w:sz w:val="32"/>
          <w:szCs w:val="32"/>
          <w:rtl/>
        </w:rPr>
        <w:t xml:space="preserve">عدم پیش‌بینی مکانیسم خروج یک‌طرفه (بند </w:t>
      </w:r>
      <w:r w:rsidRPr="00796E47">
        <w:rPr>
          <w:b/>
          <w:bCs/>
          <w:color w:val="000000" w:themeColor="text1"/>
          <w:sz w:val="32"/>
          <w:szCs w:val="32"/>
          <w:rtl/>
          <w:lang w:bidi="fa-IR"/>
        </w:rPr>
        <w:t>۱۲)</w:t>
      </w:r>
      <w:r w:rsidR="00796E47" w:rsidRPr="00796E47">
        <w:rPr>
          <w:rFonts w:hint="cs"/>
          <w:b/>
          <w:bCs/>
          <w:color w:val="000000" w:themeColor="text1"/>
          <w:sz w:val="32"/>
          <w:szCs w:val="32"/>
          <w:rtl/>
        </w:rPr>
        <w:t xml:space="preserve">؛ </w:t>
      </w:r>
      <w:r w:rsidRPr="00796E47">
        <w:rPr>
          <w:color w:val="000000" w:themeColor="text1"/>
          <w:sz w:val="32"/>
          <w:szCs w:val="32"/>
          <w:rtl/>
        </w:rPr>
        <w:t>در این بند، برای ایران حق خروج در صورت نقض عهد، پیش‌بینی نشده است که با اصل چهارم (نفی اعتماد به دشمن) در تناقض است</w:t>
      </w:r>
      <w:r w:rsidR="00796E47" w:rsidRPr="00796E47">
        <w:rPr>
          <w:rFonts w:hint="cs"/>
          <w:color w:val="000000" w:themeColor="text1"/>
          <w:sz w:val="32"/>
          <w:szCs w:val="32"/>
          <w:rtl/>
        </w:rPr>
        <w:t>.</w:t>
      </w:r>
    </w:p>
    <w:p w14:paraId="7D4989CE" w14:textId="502FF5B6" w:rsidR="00B939FF" w:rsidRPr="00796E47" w:rsidRDefault="00B939FF" w:rsidP="00B939FF">
      <w:pPr>
        <w:bidi/>
        <w:spacing w:line="360" w:lineRule="auto"/>
        <w:jc w:val="both"/>
        <w:rPr>
          <w:color w:val="000000" w:themeColor="text1"/>
          <w:sz w:val="32"/>
          <w:szCs w:val="32"/>
        </w:rPr>
      </w:pPr>
      <w:r w:rsidRPr="00796E47">
        <w:rPr>
          <w:b/>
          <w:bCs/>
          <w:color w:val="000000" w:themeColor="text1"/>
          <w:sz w:val="32"/>
          <w:szCs w:val="32"/>
          <w:rtl/>
        </w:rPr>
        <w:t>نتیجه عملی این ارزیابی</w:t>
      </w:r>
      <w:r w:rsidR="00796E47" w:rsidRPr="00796E47">
        <w:rPr>
          <w:rFonts w:hint="cs"/>
          <w:b/>
          <w:bCs/>
          <w:color w:val="000000" w:themeColor="text1"/>
          <w:sz w:val="32"/>
          <w:szCs w:val="32"/>
          <w:rtl/>
        </w:rPr>
        <w:t xml:space="preserve">؛ </w:t>
      </w:r>
      <w:r w:rsidRPr="00796E47">
        <w:rPr>
          <w:color w:val="000000" w:themeColor="text1"/>
          <w:sz w:val="32"/>
          <w:szCs w:val="32"/>
          <w:rtl/>
        </w:rPr>
        <w:t>تفاهمنامه اسلام‌آباد، به عنوان یک مطالعه موردی، نشان می‌دهد که چگونه فقدان اصول فقهی مستحکم در یک توافق، می‌تواند به «ابهامات راهبردی» و «نادیده‌گرفتن خطوط قرمز» منجر شود. عبارت کلیدی رهبری که فرمودند: «بنده علی‌الاصول، نظر دیگری داشتم»، دقیقاً به همین نقص‌های فقهی در تفاهمنامه اشاره دارد و نشان می‌دهد که اگر اصول سیزده‌گانه</w:t>
      </w:r>
      <w:r w:rsidR="00796E47" w:rsidRPr="00796E47">
        <w:rPr>
          <w:rFonts w:hint="cs"/>
          <w:color w:val="000000" w:themeColor="text1"/>
          <w:sz w:val="32"/>
          <w:szCs w:val="32"/>
          <w:rtl/>
        </w:rPr>
        <w:t xml:space="preserve"> که از بطن ادله استخراج گردید، در این تفاهمنامه مورد پافشاری واقع می‌شد</w:t>
      </w:r>
      <w:r w:rsidRPr="00796E47">
        <w:rPr>
          <w:color w:val="000000" w:themeColor="text1"/>
          <w:sz w:val="32"/>
          <w:szCs w:val="32"/>
          <w:rtl/>
        </w:rPr>
        <w:t xml:space="preserve">، </w:t>
      </w:r>
      <w:r w:rsidR="00796E47" w:rsidRPr="00796E47">
        <w:rPr>
          <w:rFonts w:hint="cs"/>
          <w:color w:val="000000" w:themeColor="text1"/>
          <w:sz w:val="32"/>
          <w:szCs w:val="32"/>
          <w:rtl/>
        </w:rPr>
        <w:t xml:space="preserve">باحتمال قوی مورد موافقت </w:t>
      </w:r>
      <w:r w:rsidRPr="00796E47">
        <w:rPr>
          <w:color w:val="000000" w:themeColor="text1"/>
          <w:sz w:val="32"/>
          <w:szCs w:val="32"/>
          <w:rtl/>
        </w:rPr>
        <w:t xml:space="preserve">معظم‌له </w:t>
      </w:r>
      <w:r w:rsidR="00796E47" w:rsidRPr="00796E47">
        <w:rPr>
          <w:rFonts w:hint="cs"/>
          <w:color w:val="000000" w:themeColor="text1"/>
          <w:sz w:val="32"/>
          <w:szCs w:val="32"/>
          <w:rtl/>
        </w:rPr>
        <w:t>قرار می‌گرفت</w:t>
      </w:r>
      <w:r w:rsidRPr="00796E47">
        <w:rPr>
          <w:color w:val="000000" w:themeColor="text1"/>
          <w:sz w:val="32"/>
          <w:szCs w:val="32"/>
          <w:rtl/>
        </w:rPr>
        <w:t xml:space="preserve">. بر این اساس، اصلاح بندهای </w:t>
      </w:r>
      <w:r w:rsidRPr="00796E47">
        <w:rPr>
          <w:color w:val="000000" w:themeColor="text1"/>
          <w:sz w:val="32"/>
          <w:szCs w:val="32"/>
          <w:rtl/>
          <w:lang w:bidi="fa-IR"/>
        </w:rPr>
        <w:t>۵</w:t>
      </w:r>
      <w:r w:rsidRPr="00796E47">
        <w:rPr>
          <w:color w:val="000000" w:themeColor="text1"/>
          <w:sz w:val="32"/>
          <w:szCs w:val="32"/>
          <w:rtl/>
        </w:rPr>
        <w:t xml:space="preserve">، </w:t>
      </w:r>
      <w:r w:rsidRPr="00796E47">
        <w:rPr>
          <w:color w:val="000000" w:themeColor="text1"/>
          <w:sz w:val="32"/>
          <w:szCs w:val="32"/>
          <w:rtl/>
          <w:lang w:bidi="fa-IR"/>
        </w:rPr>
        <w:t>۷</w:t>
      </w:r>
      <w:r w:rsidRPr="00796E47">
        <w:rPr>
          <w:color w:val="000000" w:themeColor="text1"/>
          <w:sz w:val="32"/>
          <w:szCs w:val="32"/>
          <w:rtl/>
        </w:rPr>
        <w:t xml:space="preserve">، </w:t>
      </w:r>
      <w:r w:rsidRPr="00796E47">
        <w:rPr>
          <w:color w:val="000000" w:themeColor="text1"/>
          <w:sz w:val="32"/>
          <w:szCs w:val="32"/>
          <w:rtl/>
          <w:lang w:bidi="fa-IR"/>
        </w:rPr>
        <w:t>۸</w:t>
      </w:r>
      <w:r w:rsidRPr="00796E47">
        <w:rPr>
          <w:color w:val="000000" w:themeColor="text1"/>
          <w:sz w:val="32"/>
          <w:szCs w:val="32"/>
          <w:rtl/>
        </w:rPr>
        <w:t xml:space="preserve"> و </w:t>
      </w:r>
      <w:r w:rsidRPr="00796E47">
        <w:rPr>
          <w:color w:val="000000" w:themeColor="text1"/>
          <w:sz w:val="32"/>
          <w:szCs w:val="32"/>
          <w:rtl/>
          <w:lang w:bidi="fa-IR"/>
        </w:rPr>
        <w:t>۱۲</w:t>
      </w:r>
      <w:r w:rsidRPr="00796E47">
        <w:rPr>
          <w:color w:val="000000" w:themeColor="text1"/>
          <w:sz w:val="32"/>
          <w:szCs w:val="32"/>
          <w:rtl/>
        </w:rPr>
        <w:t>، برای تبدیل این تفاهمنامه به یک «سند هماهنگ با چارچوب فقهی مذاکره با دشمن» ضروری است</w:t>
      </w:r>
      <w:r w:rsidRPr="00796E47">
        <w:rPr>
          <w:color w:val="000000" w:themeColor="text1"/>
          <w:sz w:val="32"/>
          <w:szCs w:val="32"/>
        </w:rPr>
        <w:t>.</w:t>
      </w:r>
    </w:p>
    <w:p w14:paraId="3C38926C" w14:textId="77777777" w:rsidR="006540C3" w:rsidRDefault="006540C3" w:rsidP="00287C84">
      <w:pPr>
        <w:bidi/>
        <w:spacing w:line="360" w:lineRule="auto"/>
        <w:jc w:val="both"/>
        <w:rPr>
          <w:b/>
          <w:bCs/>
          <w:color w:val="000000" w:themeColor="text1"/>
          <w:sz w:val="32"/>
          <w:szCs w:val="32"/>
          <w:rtl/>
        </w:rPr>
      </w:pPr>
    </w:p>
    <w:p w14:paraId="46943C45" w14:textId="77777777" w:rsidR="009A35EB" w:rsidRDefault="003E17CC" w:rsidP="006540C3">
      <w:pPr>
        <w:bidi/>
        <w:spacing w:line="360" w:lineRule="auto"/>
        <w:jc w:val="both"/>
        <w:rPr>
          <w:b/>
          <w:bCs/>
          <w:color w:val="000000" w:themeColor="text1"/>
          <w:sz w:val="32"/>
          <w:szCs w:val="32"/>
          <w:rtl/>
        </w:rPr>
      </w:pPr>
      <w:r w:rsidRPr="00745216">
        <w:rPr>
          <w:rFonts w:hint="cs"/>
          <w:b/>
          <w:bCs/>
          <w:color w:val="000000" w:themeColor="text1"/>
          <w:sz w:val="32"/>
          <w:szCs w:val="32"/>
          <w:rtl/>
        </w:rPr>
        <w:t>انطباق این جمعبندی</w:t>
      </w:r>
      <w:r w:rsidR="00287C84" w:rsidRPr="00745216">
        <w:rPr>
          <w:b/>
          <w:bCs/>
          <w:color w:val="000000" w:themeColor="text1"/>
          <w:sz w:val="32"/>
          <w:szCs w:val="32"/>
          <w:rtl/>
        </w:rPr>
        <w:t xml:space="preserve"> در مذاکرات </w:t>
      </w:r>
      <w:r w:rsidRPr="00745216">
        <w:rPr>
          <w:rFonts w:hint="cs"/>
          <w:b/>
          <w:bCs/>
          <w:color w:val="000000" w:themeColor="text1"/>
          <w:sz w:val="32"/>
          <w:szCs w:val="32"/>
          <w:rtl/>
        </w:rPr>
        <w:t xml:space="preserve">جاری </w:t>
      </w:r>
      <w:r w:rsidR="00287C84" w:rsidRPr="00745216">
        <w:rPr>
          <w:b/>
          <w:bCs/>
          <w:color w:val="000000" w:themeColor="text1"/>
          <w:sz w:val="32"/>
          <w:szCs w:val="32"/>
          <w:rtl/>
        </w:rPr>
        <w:t>با آمریکا</w:t>
      </w:r>
      <w:r w:rsidR="00287C84" w:rsidRPr="00745216">
        <w:rPr>
          <w:rFonts w:hint="cs"/>
          <w:b/>
          <w:bCs/>
          <w:color w:val="000000" w:themeColor="text1"/>
          <w:sz w:val="32"/>
          <w:szCs w:val="32"/>
          <w:rtl/>
        </w:rPr>
        <w:t xml:space="preserve">؛ </w:t>
      </w:r>
    </w:p>
    <w:p w14:paraId="09AA8244" w14:textId="00F80995" w:rsidR="00287C84" w:rsidRPr="00745216" w:rsidRDefault="00287C84" w:rsidP="009A35EB">
      <w:pPr>
        <w:bidi/>
        <w:spacing w:line="360" w:lineRule="auto"/>
        <w:jc w:val="both"/>
        <w:rPr>
          <w:color w:val="000000" w:themeColor="text1"/>
          <w:sz w:val="32"/>
          <w:szCs w:val="32"/>
        </w:rPr>
      </w:pPr>
      <w:r w:rsidRPr="00745216">
        <w:rPr>
          <w:color w:val="000000" w:themeColor="text1"/>
          <w:sz w:val="32"/>
          <w:szCs w:val="32"/>
          <w:rtl/>
        </w:rPr>
        <w:t xml:space="preserve">با توجه به اینکه تقابل آمریکا با ایران، از نوع «وجودی» تشخیص داده شده است، هرگونه مذاکره با آمریکا باید در چارچوب «هدنهٔ موقت» </w:t>
      </w:r>
      <w:r w:rsidR="003E17CC" w:rsidRPr="00745216">
        <w:rPr>
          <w:rFonts w:hint="cs"/>
          <w:color w:val="000000" w:themeColor="text1"/>
          <w:sz w:val="32"/>
          <w:szCs w:val="32"/>
          <w:rtl/>
        </w:rPr>
        <w:t>با</w:t>
      </w:r>
      <w:r w:rsidRPr="00745216">
        <w:rPr>
          <w:color w:val="000000" w:themeColor="text1"/>
          <w:sz w:val="32"/>
          <w:szCs w:val="32"/>
          <w:rtl/>
        </w:rPr>
        <w:t xml:space="preserve"> هدف «خلع‌سلاح ساختاری دشمن» </w:t>
      </w:r>
      <w:r w:rsidR="004057AC" w:rsidRPr="00745216">
        <w:rPr>
          <w:rFonts w:hint="cs"/>
          <w:color w:val="000000" w:themeColor="text1"/>
          <w:sz w:val="32"/>
          <w:szCs w:val="32"/>
          <w:rtl/>
        </w:rPr>
        <w:t>مدیریت شود</w:t>
      </w:r>
      <w:r w:rsidRPr="00745216">
        <w:rPr>
          <w:color w:val="000000" w:themeColor="text1"/>
          <w:sz w:val="32"/>
          <w:szCs w:val="32"/>
          <w:rtl/>
        </w:rPr>
        <w:t>، نه «کسب امتیازات اقتصادیِ صرف». همچنین، شروط مذاکره باید بر «سلب قدرت تجاوز» (خروج نظامیان، توقف جنگ</w:t>
      </w:r>
      <w:r w:rsidR="004057AC" w:rsidRPr="00745216">
        <w:rPr>
          <w:rFonts w:hint="cs"/>
          <w:color w:val="000000" w:themeColor="text1"/>
          <w:sz w:val="32"/>
          <w:szCs w:val="32"/>
          <w:rtl/>
        </w:rPr>
        <w:t xml:space="preserve"> در همه میادین</w:t>
      </w:r>
      <w:r w:rsidRPr="00745216">
        <w:rPr>
          <w:color w:val="000000" w:themeColor="text1"/>
          <w:sz w:val="32"/>
          <w:szCs w:val="32"/>
          <w:rtl/>
        </w:rPr>
        <w:t xml:space="preserve">، تضمین عدم تجاوز و </w:t>
      </w:r>
      <w:r w:rsidR="004057AC" w:rsidRPr="00745216">
        <w:rPr>
          <w:rFonts w:hint="cs"/>
          <w:color w:val="000000" w:themeColor="text1"/>
          <w:sz w:val="32"/>
          <w:szCs w:val="32"/>
          <w:rtl/>
        </w:rPr>
        <w:t xml:space="preserve">استمرار مدیریت جمهوری اسلامی ایران بر </w:t>
      </w:r>
      <w:r w:rsidRPr="00745216">
        <w:rPr>
          <w:color w:val="000000" w:themeColor="text1"/>
          <w:sz w:val="32"/>
          <w:szCs w:val="32"/>
          <w:rtl/>
        </w:rPr>
        <w:t>کنترل تنگه</w:t>
      </w:r>
      <w:r w:rsidR="004057AC" w:rsidRPr="00745216">
        <w:rPr>
          <w:rFonts w:hint="cs"/>
          <w:color w:val="000000" w:themeColor="text1"/>
          <w:sz w:val="32"/>
          <w:szCs w:val="32"/>
          <w:rtl/>
        </w:rPr>
        <w:t xml:space="preserve"> هرمز</w:t>
      </w:r>
      <w:r w:rsidRPr="00745216">
        <w:rPr>
          <w:color w:val="000000" w:themeColor="text1"/>
          <w:sz w:val="32"/>
          <w:szCs w:val="32"/>
          <w:rtl/>
        </w:rPr>
        <w:t xml:space="preserve">) متمرکز باشد و ضمانت‌های عینی نقدی، جایگزین وعده‌های کتبی بی‌پشتوانه گردد. این رویکرد، با تجربه تلخ برجام که در آن، </w:t>
      </w:r>
      <w:r w:rsidRPr="00745216">
        <w:rPr>
          <w:color w:val="000000" w:themeColor="text1"/>
          <w:sz w:val="32"/>
          <w:szCs w:val="32"/>
          <w:rtl/>
        </w:rPr>
        <w:lastRenderedPageBreak/>
        <w:t>ماهیت وجودی نزاع نادیده گرفته شد، تفاوت اساسی دارد و می‌تواند از تکرار عهدشکنی آمریکا جلوگیری کند</w:t>
      </w:r>
      <w:r w:rsidRPr="00745216">
        <w:rPr>
          <w:color w:val="000000" w:themeColor="text1"/>
          <w:sz w:val="32"/>
          <w:szCs w:val="32"/>
        </w:rPr>
        <w:t>.</w:t>
      </w:r>
    </w:p>
    <w:p w14:paraId="45F31AD1" w14:textId="72EA5CD0" w:rsidR="004D6625" w:rsidRPr="00745216" w:rsidRDefault="00287C84" w:rsidP="004D6625">
      <w:pPr>
        <w:bidi/>
        <w:spacing w:line="360" w:lineRule="auto"/>
        <w:jc w:val="both"/>
        <w:rPr>
          <w:color w:val="000000" w:themeColor="text1"/>
          <w:sz w:val="32"/>
          <w:szCs w:val="32"/>
        </w:rPr>
      </w:pPr>
      <w:r w:rsidRPr="00745216">
        <w:rPr>
          <w:rFonts w:hint="cs"/>
          <w:color w:val="000000" w:themeColor="text1"/>
          <w:sz w:val="32"/>
          <w:szCs w:val="32"/>
          <w:rtl/>
          <w:lang w:bidi="fa-IR"/>
        </w:rPr>
        <w:t>5</w:t>
      </w:r>
      <w:r w:rsidR="004D6625" w:rsidRPr="00745216">
        <w:rPr>
          <w:color w:val="000000" w:themeColor="text1"/>
          <w:sz w:val="32"/>
          <w:szCs w:val="32"/>
        </w:rPr>
        <w:t>. </w:t>
      </w:r>
      <w:r w:rsidR="004D6625" w:rsidRPr="00745216">
        <w:rPr>
          <w:b/>
          <w:bCs/>
          <w:color w:val="000000" w:themeColor="text1"/>
          <w:sz w:val="32"/>
          <w:szCs w:val="32"/>
          <w:rtl/>
        </w:rPr>
        <w:t>تفاهمنامه اسلام‌آباد</w:t>
      </w:r>
      <w:r w:rsidR="004D6625" w:rsidRPr="00745216">
        <w:rPr>
          <w:color w:val="000000" w:themeColor="text1"/>
          <w:sz w:val="32"/>
          <w:szCs w:val="32"/>
          <w:rtl/>
        </w:rPr>
        <w:t xml:space="preserve"> با وجود برخی نقاط قوت (توقف جنگ، رفع محاصره دریایی، آزادسازی دارایی‌ها)، از منظر فقهی نیازمند بازنگری اساسی در بندهای مرتبط با مدیریت تنگه هرمز (بند </w:t>
      </w:r>
      <w:r w:rsidR="004D6625" w:rsidRPr="00745216">
        <w:rPr>
          <w:color w:val="000000" w:themeColor="text1"/>
          <w:sz w:val="32"/>
          <w:szCs w:val="32"/>
          <w:rtl/>
          <w:lang w:bidi="fa-IR"/>
        </w:rPr>
        <w:t>۵)</w:t>
      </w:r>
      <w:r w:rsidR="004D6625" w:rsidRPr="00745216">
        <w:rPr>
          <w:color w:val="000000" w:themeColor="text1"/>
          <w:sz w:val="32"/>
          <w:szCs w:val="32"/>
          <w:rtl/>
        </w:rPr>
        <w:t xml:space="preserve">، رفع تدریجی تحریم‌ها (بند </w:t>
      </w:r>
      <w:r w:rsidR="004D6625" w:rsidRPr="00745216">
        <w:rPr>
          <w:color w:val="000000" w:themeColor="text1"/>
          <w:sz w:val="32"/>
          <w:szCs w:val="32"/>
          <w:rtl/>
          <w:lang w:bidi="fa-IR"/>
        </w:rPr>
        <w:t>۷)</w:t>
      </w:r>
      <w:r w:rsidR="004D6625" w:rsidRPr="00745216">
        <w:rPr>
          <w:color w:val="000000" w:themeColor="text1"/>
          <w:sz w:val="32"/>
          <w:szCs w:val="32"/>
          <w:rtl/>
        </w:rPr>
        <w:t xml:space="preserve">، عدم تصریح به حق غنی‌سازی (بند </w:t>
      </w:r>
      <w:r w:rsidR="004D6625" w:rsidRPr="00745216">
        <w:rPr>
          <w:color w:val="000000" w:themeColor="text1"/>
          <w:sz w:val="32"/>
          <w:szCs w:val="32"/>
          <w:rtl/>
          <w:lang w:bidi="fa-IR"/>
        </w:rPr>
        <w:t xml:space="preserve">۸) </w:t>
      </w:r>
      <w:r w:rsidR="004D6625" w:rsidRPr="00745216">
        <w:rPr>
          <w:color w:val="000000" w:themeColor="text1"/>
          <w:sz w:val="32"/>
          <w:szCs w:val="32"/>
          <w:rtl/>
        </w:rPr>
        <w:t xml:space="preserve">و عدم پیش‌بینی مکانیسم خروج یک‌طرفه (بند </w:t>
      </w:r>
      <w:r w:rsidR="004D6625" w:rsidRPr="00745216">
        <w:rPr>
          <w:color w:val="000000" w:themeColor="text1"/>
          <w:sz w:val="32"/>
          <w:szCs w:val="32"/>
          <w:rtl/>
          <w:lang w:bidi="fa-IR"/>
        </w:rPr>
        <w:t xml:space="preserve">۱۲) </w:t>
      </w:r>
      <w:r w:rsidR="004D6625" w:rsidRPr="00745216">
        <w:rPr>
          <w:color w:val="000000" w:themeColor="text1"/>
          <w:sz w:val="32"/>
          <w:szCs w:val="32"/>
          <w:rtl/>
        </w:rPr>
        <w:t>می‌باشد</w:t>
      </w:r>
      <w:r w:rsidR="004D6625" w:rsidRPr="00745216">
        <w:rPr>
          <w:color w:val="000000" w:themeColor="text1"/>
          <w:sz w:val="32"/>
          <w:szCs w:val="32"/>
        </w:rPr>
        <w:t>.</w:t>
      </w:r>
    </w:p>
    <w:p w14:paraId="5F291979" w14:textId="77777777" w:rsidR="006540C3" w:rsidRDefault="006540C3" w:rsidP="004D6625">
      <w:pPr>
        <w:bidi/>
        <w:spacing w:line="360" w:lineRule="auto"/>
        <w:jc w:val="both"/>
        <w:rPr>
          <w:b/>
          <w:bCs/>
          <w:color w:val="000000" w:themeColor="text1"/>
          <w:sz w:val="32"/>
          <w:szCs w:val="32"/>
          <w:rtl/>
        </w:rPr>
      </w:pPr>
    </w:p>
    <w:p w14:paraId="1A588C89" w14:textId="3C2128DA" w:rsidR="004D6625" w:rsidRPr="00745216" w:rsidRDefault="004D6625" w:rsidP="006540C3">
      <w:pPr>
        <w:bidi/>
        <w:spacing w:line="360" w:lineRule="auto"/>
        <w:jc w:val="both"/>
        <w:rPr>
          <w:b/>
          <w:bCs/>
          <w:color w:val="000000" w:themeColor="text1"/>
          <w:sz w:val="32"/>
          <w:szCs w:val="32"/>
          <w:rtl/>
        </w:rPr>
      </w:pPr>
      <w:r w:rsidRPr="00745216">
        <w:rPr>
          <w:b/>
          <w:bCs/>
          <w:color w:val="000000" w:themeColor="text1"/>
          <w:sz w:val="32"/>
          <w:szCs w:val="32"/>
          <w:rtl/>
        </w:rPr>
        <w:t>اولویت‌بندی نهایی شروط</w:t>
      </w:r>
    </w:p>
    <w:tbl>
      <w:tblPr>
        <w:tblStyle w:val="TableGrid"/>
        <w:bidiVisual/>
        <w:tblW w:w="9649" w:type="dxa"/>
        <w:tblLook w:val="04A0" w:firstRow="1" w:lastRow="0" w:firstColumn="1" w:lastColumn="0" w:noHBand="0" w:noVBand="1"/>
      </w:tblPr>
      <w:tblGrid>
        <w:gridCol w:w="993"/>
        <w:gridCol w:w="3277"/>
        <w:gridCol w:w="2742"/>
        <w:gridCol w:w="2637"/>
      </w:tblGrid>
      <w:tr w:rsidR="00E317AD" w:rsidRPr="00745216" w14:paraId="63D75FD8" w14:textId="77777777" w:rsidTr="00DC6833">
        <w:tc>
          <w:tcPr>
            <w:tcW w:w="993" w:type="dxa"/>
          </w:tcPr>
          <w:p w14:paraId="658EDB9E" w14:textId="16783273"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ردیف</w:t>
            </w:r>
          </w:p>
        </w:tc>
        <w:tc>
          <w:tcPr>
            <w:tcW w:w="3277" w:type="dxa"/>
          </w:tcPr>
          <w:p w14:paraId="348C32B6" w14:textId="4673E937"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مصادیق</w:t>
            </w:r>
          </w:p>
        </w:tc>
        <w:tc>
          <w:tcPr>
            <w:tcW w:w="2742" w:type="dxa"/>
          </w:tcPr>
          <w:p w14:paraId="018242B1" w14:textId="4B7D60C9"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نوع شروط</w:t>
            </w:r>
          </w:p>
        </w:tc>
        <w:tc>
          <w:tcPr>
            <w:tcW w:w="2637" w:type="dxa"/>
          </w:tcPr>
          <w:p w14:paraId="7D453A38" w14:textId="54D7C535"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اولویت</w:t>
            </w:r>
          </w:p>
        </w:tc>
      </w:tr>
      <w:tr w:rsidR="00E317AD" w:rsidRPr="00745216" w14:paraId="71C6C2A8" w14:textId="77777777" w:rsidTr="00DC6833">
        <w:tc>
          <w:tcPr>
            <w:tcW w:w="993" w:type="dxa"/>
          </w:tcPr>
          <w:p w14:paraId="5884BD41" w14:textId="75FDEBE4"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1</w:t>
            </w:r>
          </w:p>
        </w:tc>
        <w:tc>
          <w:tcPr>
            <w:tcW w:w="3277" w:type="dxa"/>
          </w:tcPr>
          <w:p w14:paraId="775D5401" w14:textId="0640C817" w:rsidR="00E317AD" w:rsidRPr="00745216" w:rsidRDefault="00E317AD" w:rsidP="00E317AD">
            <w:pPr>
              <w:bidi/>
              <w:spacing w:line="360" w:lineRule="auto"/>
              <w:jc w:val="both"/>
              <w:rPr>
                <w:color w:val="000000" w:themeColor="text1"/>
                <w:sz w:val="32"/>
                <w:szCs w:val="32"/>
                <w:rtl/>
              </w:rPr>
            </w:pPr>
            <w:r w:rsidRPr="00745216">
              <w:rPr>
                <w:color w:val="000000" w:themeColor="text1"/>
                <w:sz w:val="32"/>
                <w:szCs w:val="32"/>
                <w:rtl/>
              </w:rPr>
              <w:t>تضمین عدم تجاوز، کنترل تنگه هرمز، خروج نظامیان، توقف جنگ</w:t>
            </w:r>
          </w:p>
        </w:tc>
        <w:tc>
          <w:tcPr>
            <w:tcW w:w="2742" w:type="dxa"/>
          </w:tcPr>
          <w:p w14:paraId="526CB20F" w14:textId="49404F0B"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شروط حاکمیتی</w:t>
            </w:r>
            <w:r w:rsidRPr="00745216">
              <w:rPr>
                <w:rFonts w:hint="cs"/>
                <w:color w:val="000000" w:themeColor="text1"/>
                <w:sz w:val="32"/>
                <w:szCs w:val="32"/>
                <w:rtl/>
              </w:rPr>
              <w:t xml:space="preserve">- </w:t>
            </w:r>
            <w:r w:rsidRPr="00745216">
              <w:rPr>
                <w:color w:val="000000" w:themeColor="text1"/>
                <w:sz w:val="32"/>
                <w:szCs w:val="32"/>
                <w:rtl/>
              </w:rPr>
              <w:t xml:space="preserve"> دفاعی</w:t>
            </w:r>
          </w:p>
        </w:tc>
        <w:tc>
          <w:tcPr>
            <w:tcW w:w="2637" w:type="dxa"/>
          </w:tcPr>
          <w:p w14:paraId="2EF7C17E" w14:textId="554F7FCC"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اولویت اول (کیانی)</w:t>
            </w:r>
          </w:p>
        </w:tc>
      </w:tr>
      <w:tr w:rsidR="00E317AD" w:rsidRPr="00745216" w14:paraId="65C6D0BA" w14:textId="77777777" w:rsidTr="00DC6833">
        <w:tc>
          <w:tcPr>
            <w:tcW w:w="993" w:type="dxa"/>
          </w:tcPr>
          <w:p w14:paraId="71269699" w14:textId="1666E532"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2</w:t>
            </w:r>
          </w:p>
        </w:tc>
        <w:tc>
          <w:tcPr>
            <w:tcW w:w="3277" w:type="dxa"/>
          </w:tcPr>
          <w:p w14:paraId="706C5740" w14:textId="74524E0B"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رفع تحریم، ابطال قطعنامه‌ها، پرداخت خسارت</w:t>
            </w:r>
          </w:p>
        </w:tc>
        <w:tc>
          <w:tcPr>
            <w:tcW w:w="2742" w:type="dxa"/>
          </w:tcPr>
          <w:p w14:paraId="075C3335" w14:textId="68778D77"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شروط اقتصادی</w:t>
            </w:r>
            <w:r w:rsidRPr="00745216">
              <w:rPr>
                <w:rFonts w:hint="cs"/>
                <w:color w:val="000000" w:themeColor="text1"/>
                <w:sz w:val="32"/>
                <w:szCs w:val="32"/>
                <w:rtl/>
              </w:rPr>
              <w:t xml:space="preserve">- </w:t>
            </w:r>
            <w:r w:rsidRPr="00745216">
              <w:rPr>
                <w:color w:val="000000" w:themeColor="text1"/>
                <w:sz w:val="32"/>
                <w:szCs w:val="32"/>
                <w:rtl/>
              </w:rPr>
              <w:t xml:space="preserve"> حقوقی</w:t>
            </w:r>
          </w:p>
        </w:tc>
        <w:tc>
          <w:tcPr>
            <w:tcW w:w="2637" w:type="dxa"/>
          </w:tcPr>
          <w:p w14:paraId="77251C97" w14:textId="5683FB3D"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اولویت دوم (اقتصادی)</w:t>
            </w:r>
          </w:p>
        </w:tc>
      </w:tr>
      <w:tr w:rsidR="00E317AD" w:rsidRPr="00745216" w14:paraId="1FC39E4F" w14:textId="77777777" w:rsidTr="00DC6833">
        <w:tc>
          <w:tcPr>
            <w:tcW w:w="993" w:type="dxa"/>
          </w:tcPr>
          <w:p w14:paraId="174263C9" w14:textId="04736D6F" w:rsidR="00E317AD" w:rsidRPr="00745216" w:rsidRDefault="00E317AD" w:rsidP="00E317AD">
            <w:pPr>
              <w:bidi/>
              <w:spacing w:line="360" w:lineRule="auto"/>
              <w:jc w:val="center"/>
              <w:rPr>
                <w:b/>
                <w:bCs/>
                <w:color w:val="000000" w:themeColor="text1"/>
                <w:sz w:val="32"/>
                <w:szCs w:val="32"/>
                <w:rtl/>
              </w:rPr>
            </w:pPr>
            <w:r w:rsidRPr="00745216">
              <w:rPr>
                <w:rFonts w:hint="cs"/>
                <w:b/>
                <w:bCs/>
                <w:color w:val="000000" w:themeColor="text1"/>
                <w:sz w:val="32"/>
                <w:szCs w:val="32"/>
                <w:rtl/>
              </w:rPr>
              <w:t>3</w:t>
            </w:r>
          </w:p>
        </w:tc>
        <w:tc>
          <w:tcPr>
            <w:tcW w:w="3277" w:type="dxa"/>
          </w:tcPr>
          <w:p w14:paraId="68FAE54B" w14:textId="73006A18"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پذیرش غنی‌سازی</w:t>
            </w:r>
          </w:p>
        </w:tc>
        <w:tc>
          <w:tcPr>
            <w:tcW w:w="2742" w:type="dxa"/>
          </w:tcPr>
          <w:p w14:paraId="7C3B4ED3" w14:textId="384AAED5"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شرط فناوران</w:t>
            </w:r>
            <w:r w:rsidR="00DC6833" w:rsidRPr="00745216">
              <w:rPr>
                <w:rFonts w:hint="cs"/>
                <w:color w:val="000000" w:themeColor="text1"/>
                <w:sz w:val="32"/>
                <w:szCs w:val="32"/>
                <w:rtl/>
              </w:rPr>
              <w:t>ه</w:t>
            </w:r>
            <w:r w:rsidRPr="00745216">
              <w:rPr>
                <w:rFonts w:hint="cs"/>
                <w:color w:val="000000" w:themeColor="text1"/>
                <w:sz w:val="32"/>
                <w:szCs w:val="32"/>
                <w:rtl/>
              </w:rPr>
              <w:t xml:space="preserve">- </w:t>
            </w:r>
            <w:r w:rsidRPr="00745216">
              <w:rPr>
                <w:color w:val="000000" w:themeColor="text1"/>
                <w:sz w:val="32"/>
                <w:szCs w:val="32"/>
                <w:rtl/>
              </w:rPr>
              <w:t xml:space="preserve"> هسته‌ای</w:t>
            </w:r>
          </w:p>
        </w:tc>
        <w:tc>
          <w:tcPr>
            <w:tcW w:w="2637" w:type="dxa"/>
          </w:tcPr>
          <w:p w14:paraId="0A4BFA07" w14:textId="55FBF420" w:rsidR="00E317AD" w:rsidRPr="00745216" w:rsidRDefault="00570DA2" w:rsidP="00570DA2">
            <w:pPr>
              <w:bidi/>
              <w:spacing w:line="360" w:lineRule="auto"/>
              <w:jc w:val="both"/>
              <w:rPr>
                <w:color w:val="000000" w:themeColor="text1"/>
                <w:sz w:val="32"/>
                <w:szCs w:val="32"/>
                <w:rtl/>
              </w:rPr>
            </w:pPr>
            <w:r w:rsidRPr="00745216">
              <w:rPr>
                <w:color w:val="000000" w:themeColor="text1"/>
                <w:sz w:val="32"/>
                <w:szCs w:val="32"/>
                <w:rtl/>
              </w:rPr>
              <w:t>اولویت سوم (هسته‌ای</w:t>
            </w:r>
            <w:r w:rsidRPr="00745216">
              <w:rPr>
                <w:rFonts w:hint="cs"/>
                <w:color w:val="000000" w:themeColor="text1"/>
                <w:sz w:val="32"/>
                <w:szCs w:val="32"/>
                <w:rtl/>
              </w:rPr>
              <w:t>)</w:t>
            </w:r>
          </w:p>
        </w:tc>
      </w:tr>
    </w:tbl>
    <w:p w14:paraId="39A24A82" w14:textId="77777777" w:rsidR="00E317AD" w:rsidRPr="00745216" w:rsidRDefault="00E317AD" w:rsidP="00E317AD">
      <w:pPr>
        <w:bidi/>
        <w:spacing w:line="360" w:lineRule="auto"/>
        <w:jc w:val="both"/>
        <w:rPr>
          <w:b/>
          <w:bCs/>
          <w:color w:val="000000" w:themeColor="text1"/>
          <w:sz w:val="32"/>
          <w:szCs w:val="32"/>
        </w:rPr>
      </w:pPr>
    </w:p>
    <w:p w14:paraId="12108670" w14:textId="77777777" w:rsidR="006540C3" w:rsidRDefault="006540C3" w:rsidP="004D6625">
      <w:pPr>
        <w:bidi/>
        <w:spacing w:line="360" w:lineRule="auto"/>
        <w:jc w:val="both"/>
        <w:rPr>
          <w:b/>
          <w:bCs/>
          <w:color w:val="000000" w:themeColor="text1"/>
          <w:sz w:val="32"/>
          <w:szCs w:val="32"/>
          <w:rtl/>
        </w:rPr>
      </w:pPr>
    </w:p>
    <w:p w14:paraId="0CC24D3E" w14:textId="440F17CA" w:rsidR="004D6625" w:rsidRPr="00745216" w:rsidRDefault="004D6625" w:rsidP="006540C3">
      <w:pPr>
        <w:bidi/>
        <w:spacing w:line="360" w:lineRule="auto"/>
        <w:jc w:val="both"/>
        <w:rPr>
          <w:b/>
          <w:bCs/>
          <w:color w:val="000000" w:themeColor="text1"/>
          <w:sz w:val="32"/>
          <w:szCs w:val="32"/>
        </w:rPr>
      </w:pPr>
      <w:r w:rsidRPr="00745216">
        <w:rPr>
          <w:b/>
          <w:bCs/>
          <w:color w:val="000000" w:themeColor="text1"/>
          <w:sz w:val="32"/>
          <w:szCs w:val="32"/>
        </w:rPr>
        <w:t xml:space="preserve"> </w:t>
      </w:r>
      <w:r w:rsidRPr="00745216">
        <w:rPr>
          <w:b/>
          <w:bCs/>
          <w:color w:val="000000" w:themeColor="text1"/>
          <w:sz w:val="32"/>
          <w:szCs w:val="32"/>
          <w:rtl/>
        </w:rPr>
        <w:t>پیشنهادات کاربردی</w:t>
      </w:r>
    </w:p>
    <w:p w14:paraId="1519E9E4"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۱</w:t>
      </w:r>
      <w:r w:rsidRPr="00745216">
        <w:rPr>
          <w:color w:val="000000" w:themeColor="text1"/>
          <w:sz w:val="32"/>
          <w:szCs w:val="32"/>
        </w:rPr>
        <w:t>. </w:t>
      </w:r>
      <w:r w:rsidRPr="00745216">
        <w:rPr>
          <w:b/>
          <w:bCs/>
          <w:color w:val="000000" w:themeColor="text1"/>
          <w:sz w:val="32"/>
          <w:szCs w:val="32"/>
          <w:rtl/>
        </w:rPr>
        <w:t>تدوین «دستورالعمل فقهی مذاکرات</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بر اساس اصول سیزده‌گانه برای دستگاه دیپلماسی جمهوری اسلامی ایران</w:t>
      </w:r>
      <w:r w:rsidRPr="00745216">
        <w:rPr>
          <w:color w:val="000000" w:themeColor="text1"/>
          <w:sz w:val="32"/>
          <w:szCs w:val="32"/>
        </w:rPr>
        <w:t>.</w:t>
      </w:r>
    </w:p>
    <w:p w14:paraId="1E2E834E"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lastRenderedPageBreak/>
        <w:t>۲</w:t>
      </w:r>
      <w:r w:rsidRPr="00745216">
        <w:rPr>
          <w:color w:val="000000" w:themeColor="text1"/>
          <w:sz w:val="32"/>
          <w:szCs w:val="32"/>
        </w:rPr>
        <w:t>. </w:t>
      </w:r>
      <w:r w:rsidRPr="00745216">
        <w:rPr>
          <w:b/>
          <w:bCs/>
          <w:color w:val="000000" w:themeColor="text1"/>
          <w:sz w:val="32"/>
          <w:szCs w:val="32"/>
          <w:rtl/>
        </w:rPr>
        <w:t>ایجاد «شورای راهبردی مذاکرات</w:t>
      </w:r>
      <w:r w:rsidRPr="00745216">
        <w:rPr>
          <w:b/>
          <w:bCs/>
          <w:color w:val="000000" w:themeColor="text1"/>
          <w:sz w:val="32"/>
          <w:szCs w:val="32"/>
        </w:rPr>
        <w:t>»</w:t>
      </w:r>
      <w:r w:rsidRPr="00745216">
        <w:rPr>
          <w:color w:val="000000" w:themeColor="text1"/>
          <w:sz w:val="32"/>
          <w:szCs w:val="32"/>
        </w:rPr>
        <w:t> </w:t>
      </w:r>
      <w:r w:rsidRPr="00745216">
        <w:rPr>
          <w:color w:val="000000" w:themeColor="text1"/>
          <w:sz w:val="32"/>
          <w:szCs w:val="32"/>
          <w:rtl/>
        </w:rPr>
        <w:t>با حضور نمایندگان ولی‌فقیه، فرماندهان نظامی، کارشناسان اقتصادی، حقوقی و سیاسی به منظور تصمیم‌گیری جمعی</w:t>
      </w:r>
      <w:r w:rsidRPr="00745216">
        <w:rPr>
          <w:color w:val="000000" w:themeColor="text1"/>
          <w:sz w:val="32"/>
          <w:szCs w:val="32"/>
        </w:rPr>
        <w:t>.</w:t>
      </w:r>
    </w:p>
    <w:p w14:paraId="79701901"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۳</w:t>
      </w:r>
      <w:r w:rsidRPr="00745216">
        <w:rPr>
          <w:color w:val="000000" w:themeColor="text1"/>
          <w:sz w:val="32"/>
          <w:szCs w:val="32"/>
        </w:rPr>
        <w:t>. </w:t>
      </w:r>
      <w:r w:rsidRPr="00745216">
        <w:rPr>
          <w:b/>
          <w:bCs/>
          <w:color w:val="000000" w:themeColor="text1"/>
          <w:sz w:val="32"/>
          <w:szCs w:val="32"/>
          <w:rtl/>
        </w:rPr>
        <w:t>پافشاری بر شروط حاکمیتی (کیانی)</w:t>
      </w:r>
      <w:r w:rsidRPr="00745216">
        <w:rPr>
          <w:color w:val="000000" w:themeColor="text1"/>
          <w:sz w:val="32"/>
          <w:szCs w:val="32"/>
          <w:rtl/>
        </w:rPr>
        <w:t> در هرگونه مذاکره با آمریکا و حفظ خطوط قرمز اصلی</w:t>
      </w:r>
      <w:r w:rsidRPr="00745216">
        <w:rPr>
          <w:color w:val="000000" w:themeColor="text1"/>
          <w:sz w:val="32"/>
          <w:szCs w:val="32"/>
        </w:rPr>
        <w:t>.</w:t>
      </w:r>
    </w:p>
    <w:p w14:paraId="5C7C3B1D"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۴</w:t>
      </w:r>
      <w:r w:rsidRPr="00745216">
        <w:rPr>
          <w:color w:val="000000" w:themeColor="text1"/>
          <w:sz w:val="32"/>
          <w:szCs w:val="32"/>
        </w:rPr>
        <w:t>. </w:t>
      </w:r>
      <w:r w:rsidRPr="00745216">
        <w:rPr>
          <w:b/>
          <w:bCs/>
          <w:color w:val="000000" w:themeColor="text1"/>
          <w:sz w:val="32"/>
          <w:szCs w:val="32"/>
          <w:rtl/>
        </w:rPr>
        <w:t>اخذ تضمین‌های عینی نقدی</w:t>
      </w:r>
      <w:r w:rsidRPr="00745216">
        <w:rPr>
          <w:color w:val="000000" w:themeColor="text1"/>
          <w:sz w:val="32"/>
          <w:szCs w:val="32"/>
          <w:rtl/>
        </w:rPr>
        <w:t> بر اساس تجربه تلخ برجام، شامل گروگذاری دارایی‌های آمریکا، مکانیسم خروج یک‌طرفه و نظارت مستمر بین‌المللی</w:t>
      </w:r>
      <w:r w:rsidRPr="00745216">
        <w:rPr>
          <w:color w:val="000000" w:themeColor="text1"/>
          <w:sz w:val="32"/>
          <w:szCs w:val="32"/>
        </w:rPr>
        <w:t>.</w:t>
      </w:r>
    </w:p>
    <w:p w14:paraId="24F4BC33" w14:textId="77777777" w:rsidR="004D6625" w:rsidRPr="00745216" w:rsidRDefault="004D6625" w:rsidP="004D6625">
      <w:pPr>
        <w:bidi/>
        <w:spacing w:line="360" w:lineRule="auto"/>
        <w:jc w:val="both"/>
        <w:rPr>
          <w:color w:val="000000" w:themeColor="text1"/>
          <w:sz w:val="32"/>
          <w:szCs w:val="32"/>
        </w:rPr>
      </w:pPr>
      <w:r w:rsidRPr="00745216">
        <w:rPr>
          <w:color w:val="000000" w:themeColor="text1"/>
          <w:sz w:val="32"/>
          <w:szCs w:val="32"/>
          <w:rtl/>
          <w:lang w:bidi="fa-IR"/>
        </w:rPr>
        <w:t>۵</w:t>
      </w:r>
      <w:r w:rsidRPr="00745216">
        <w:rPr>
          <w:color w:val="000000" w:themeColor="text1"/>
          <w:sz w:val="32"/>
          <w:szCs w:val="32"/>
        </w:rPr>
        <w:t>. </w:t>
      </w:r>
      <w:r w:rsidRPr="00745216">
        <w:rPr>
          <w:b/>
          <w:bCs/>
          <w:color w:val="000000" w:themeColor="text1"/>
          <w:sz w:val="32"/>
          <w:szCs w:val="32"/>
          <w:rtl/>
        </w:rPr>
        <w:t>تقویت جهاد تبیین</w:t>
      </w:r>
      <w:r w:rsidRPr="00745216">
        <w:rPr>
          <w:color w:val="000000" w:themeColor="text1"/>
          <w:sz w:val="32"/>
          <w:szCs w:val="32"/>
          <w:rtl/>
        </w:rPr>
        <w:t> برای تبیین ابعاد فقهی و راهبردی شروط و توافقات برای افکار عمومی</w:t>
      </w:r>
      <w:r w:rsidRPr="00745216">
        <w:rPr>
          <w:color w:val="000000" w:themeColor="text1"/>
          <w:sz w:val="32"/>
          <w:szCs w:val="32"/>
        </w:rPr>
        <w:t>.</w:t>
      </w:r>
    </w:p>
    <w:p w14:paraId="335D04CF" w14:textId="77777777" w:rsidR="006540C3" w:rsidRDefault="006540C3" w:rsidP="004D6625">
      <w:pPr>
        <w:bidi/>
        <w:spacing w:line="360" w:lineRule="auto"/>
        <w:jc w:val="both"/>
        <w:rPr>
          <w:b/>
          <w:bCs/>
          <w:color w:val="000000" w:themeColor="text1"/>
          <w:sz w:val="32"/>
          <w:szCs w:val="32"/>
          <w:rtl/>
          <w:lang w:bidi="fa-IR"/>
        </w:rPr>
      </w:pPr>
    </w:p>
    <w:p w14:paraId="128E37C4" w14:textId="77777777" w:rsidR="006540C3" w:rsidRDefault="006540C3" w:rsidP="006540C3">
      <w:pPr>
        <w:bidi/>
        <w:spacing w:line="360" w:lineRule="auto"/>
        <w:jc w:val="both"/>
        <w:rPr>
          <w:b/>
          <w:bCs/>
          <w:color w:val="000000" w:themeColor="text1"/>
          <w:sz w:val="32"/>
          <w:szCs w:val="32"/>
          <w:rtl/>
          <w:lang w:bidi="fa-IR"/>
        </w:rPr>
      </w:pPr>
    </w:p>
    <w:p w14:paraId="7223361A" w14:textId="1F02394D" w:rsidR="004D6625" w:rsidRPr="00745216" w:rsidRDefault="004D6625" w:rsidP="006540C3">
      <w:pPr>
        <w:bidi/>
        <w:spacing w:line="360" w:lineRule="auto"/>
        <w:jc w:val="both"/>
        <w:rPr>
          <w:b/>
          <w:bCs/>
          <w:color w:val="000000" w:themeColor="text1"/>
          <w:sz w:val="32"/>
          <w:szCs w:val="32"/>
        </w:rPr>
      </w:pPr>
      <w:bookmarkStart w:id="0" w:name="_GoBack"/>
      <w:bookmarkEnd w:id="0"/>
      <w:r w:rsidRPr="00745216">
        <w:rPr>
          <w:b/>
          <w:bCs/>
          <w:color w:val="000000" w:themeColor="text1"/>
          <w:sz w:val="32"/>
          <w:szCs w:val="32"/>
          <w:rtl/>
        </w:rPr>
        <w:t>فهرست منابع</w:t>
      </w:r>
    </w:p>
    <w:p w14:paraId="4BDF8B11"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قرآن کریم</w:t>
      </w:r>
    </w:p>
    <w:p w14:paraId="59E6DC52"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نهج‌البلاغه</w:t>
      </w:r>
    </w:p>
    <w:p w14:paraId="089F2B21"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شیخ انصاری، مکاسب، ج </w:t>
      </w:r>
      <w:r w:rsidRPr="00745216">
        <w:rPr>
          <w:color w:val="000000" w:themeColor="text1"/>
          <w:sz w:val="32"/>
          <w:szCs w:val="32"/>
          <w:rtl/>
          <w:lang w:bidi="fa-IR"/>
        </w:rPr>
        <w:t>۳</w:t>
      </w:r>
    </w:p>
    <w:p w14:paraId="5D4655B2"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محقق خراسانی، کفایة الأصول، ج </w:t>
      </w:r>
      <w:r w:rsidRPr="00745216">
        <w:rPr>
          <w:color w:val="000000" w:themeColor="text1"/>
          <w:sz w:val="32"/>
          <w:szCs w:val="32"/>
          <w:rtl/>
          <w:lang w:bidi="fa-IR"/>
        </w:rPr>
        <w:t>۱</w:t>
      </w:r>
    </w:p>
    <w:p w14:paraId="6E527D28"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امام خمینی، تحریرالوسیله، ج </w:t>
      </w:r>
      <w:r w:rsidRPr="00745216">
        <w:rPr>
          <w:color w:val="000000" w:themeColor="text1"/>
          <w:sz w:val="32"/>
          <w:szCs w:val="32"/>
          <w:rtl/>
          <w:lang w:bidi="fa-IR"/>
        </w:rPr>
        <w:t>۱</w:t>
      </w:r>
      <w:r w:rsidRPr="00745216">
        <w:rPr>
          <w:color w:val="000000" w:themeColor="text1"/>
          <w:sz w:val="32"/>
          <w:szCs w:val="32"/>
          <w:rtl/>
        </w:rPr>
        <w:t xml:space="preserve"> و </w:t>
      </w:r>
      <w:r w:rsidRPr="00745216">
        <w:rPr>
          <w:color w:val="000000" w:themeColor="text1"/>
          <w:sz w:val="32"/>
          <w:szCs w:val="32"/>
          <w:rtl/>
          <w:lang w:bidi="fa-IR"/>
        </w:rPr>
        <w:t>۲</w:t>
      </w:r>
    </w:p>
    <w:p w14:paraId="6D984C28"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امام خمینی، ولایت فقیه</w:t>
      </w:r>
    </w:p>
    <w:p w14:paraId="06AE98A4"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امام خمینی، مناهج الوصول إلی علم الأصول، ج </w:t>
      </w:r>
      <w:r w:rsidRPr="00745216">
        <w:rPr>
          <w:color w:val="000000" w:themeColor="text1"/>
          <w:sz w:val="32"/>
          <w:szCs w:val="32"/>
          <w:rtl/>
          <w:lang w:bidi="fa-IR"/>
        </w:rPr>
        <w:t>۲</w:t>
      </w:r>
    </w:p>
    <w:p w14:paraId="732273A9"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صاحب جواهر، جواهرالکلام، ج </w:t>
      </w:r>
      <w:r w:rsidRPr="00745216">
        <w:rPr>
          <w:color w:val="000000" w:themeColor="text1"/>
          <w:sz w:val="32"/>
          <w:szCs w:val="32"/>
          <w:rtl/>
          <w:lang w:bidi="fa-IR"/>
        </w:rPr>
        <w:t>۲۱</w:t>
      </w:r>
      <w:r w:rsidRPr="00745216">
        <w:rPr>
          <w:color w:val="000000" w:themeColor="text1"/>
          <w:sz w:val="32"/>
          <w:szCs w:val="32"/>
          <w:rtl/>
        </w:rPr>
        <w:t xml:space="preserve"> و </w:t>
      </w:r>
      <w:r w:rsidRPr="00745216">
        <w:rPr>
          <w:color w:val="000000" w:themeColor="text1"/>
          <w:sz w:val="32"/>
          <w:szCs w:val="32"/>
          <w:rtl/>
          <w:lang w:bidi="fa-IR"/>
        </w:rPr>
        <w:t>۲۴</w:t>
      </w:r>
    </w:p>
    <w:p w14:paraId="0BBC216B"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شیخ طوسی، المبسوط، ج </w:t>
      </w:r>
      <w:r w:rsidRPr="00745216">
        <w:rPr>
          <w:color w:val="000000" w:themeColor="text1"/>
          <w:sz w:val="32"/>
          <w:szCs w:val="32"/>
          <w:rtl/>
          <w:lang w:bidi="fa-IR"/>
        </w:rPr>
        <w:t>۲</w:t>
      </w:r>
    </w:p>
    <w:p w14:paraId="4B5AC5A2"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lastRenderedPageBreak/>
        <w:t xml:space="preserve">علامه حلی، تذکرةالفقهاء، ج </w:t>
      </w:r>
      <w:r w:rsidRPr="00745216">
        <w:rPr>
          <w:color w:val="000000" w:themeColor="text1"/>
          <w:sz w:val="32"/>
          <w:szCs w:val="32"/>
          <w:rtl/>
          <w:lang w:bidi="fa-IR"/>
        </w:rPr>
        <w:t>۲</w:t>
      </w:r>
    </w:p>
    <w:p w14:paraId="745CC7CB"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محقق حلی، شرایع‌الاسلام، ج </w:t>
      </w:r>
      <w:r w:rsidRPr="00745216">
        <w:rPr>
          <w:color w:val="000000" w:themeColor="text1"/>
          <w:sz w:val="32"/>
          <w:szCs w:val="32"/>
          <w:rtl/>
          <w:lang w:bidi="fa-IR"/>
        </w:rPr>
        <w:t>۲</w:t>
      </w:r>
    </w:p>
    <w:p w14:paraId="26699ED3"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شیخ حر عاملی، وسائل‌الشیعة، ج </w:t>
      </w:r>
      <w:r w:rsidRPr="00745216">
        <w:rPr>
          <w:color w:val="000000" w:themeColor="text1"/>
          <w:sz w:val="32"/>
          <w:szCs w:val="32"/>
          <w:rtl/>
          <w:lang w:bidi="fa-IR"/>
        </w:rPr>
        <w:t>۱۷</w:t>
      </w:r>
      <w:r w:rsidRPr="00745216">
        <w:rPr>
          <w:color w:val="000000" w:themeColor="text1"/>
          <w:sz w:val="32"/>
          <w:szCs w:val="32"/>
          <w:rtl/>
        </w:rPr>
        <w:t xml:space="preserve">، </w:t>
      </w:r>
      <w:r w:rsidRPr="00745216">
        <w:rPr>
          <w:color w:val="000000" w:themeColor="text1"/>
          <w:sz w:val="32"/>
          <w:szCs w:val="32"/>
          <w:rtl/>
          <w:lang w:bidi="fa-IR"/>
        </w:rPr>
        <w:t>۲۱</w:t>
      </w:r>
      <w:r w:rsidRPr="00745216">
        <w:rPr>
          <w:color w:val="000000" w:themeColor="text1"/>
          <w:sz w:val="32"/>
          <w:szCs w:val="32"/>
          <w:rtl/>
        </w:rPr>
        <w:t xml:space="preserve"> و </w:t>
      </w:r>
      <w:r w:rsidRPr="00745216">
        <w:rPr>
          <w:color w:val="000000" w:themeColor="text1"/>
          <w:sz w:val="32"/>
          <w:szCs w:val="32"/>
          <w:rtl/>
          <w:lang w:bidi="fa-IR"/>
        </w:rPr>
        <w:t>۲۶</w:t>
      </w:r>
    </w:p>
    <w:p w14:paraId="3CFEC3AB"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سید محمدکاظم طباطبائی، العروة الوثقی، ج </w:t>
      </w:r>
      <w:r w:rsidRPr="00745216">
        <w:rPr>
          <w:color w:val="000000" w:themeColor="text1"/>
          <w:sz w:val="32"/>
          <w:szCs w:val="32"/>
          <w:rtl/>
          <w:lang w:bidi="fa-IR"/>
        </w:rPr>
        <w:t>۲</w:t>
      </w:r>
    </w:p>
    <w:p w14:paraId="14A547BF"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محقق نراقی، عوائد الأیام</w:t>
      </w:r>
    </w:p>
    <w:p w14:paraId="23BE2EF3"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شهید صدر، اقتصادنا، ج </w:t>
      </w:r>
      <w:r w:rsidRPr="00745216">
        <w:rPr>
          <w:color w:val="000000" w:themeColor="text1"/>
          <w:sz w:val="32"/>
          <w:szCs w:val="32"/>
          <w:rtl/>
          <w:lang w:bidi="fa-IR"/>
        </w:rPr>
        <w:t>۲</w:t>
      </w:r>
    </w:p>
    <w:p w14:paraId="521BDB78"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آیت‌الله خویی، محاضرات فی أصول الفقه، ج </w:t>
      </w:r>
      <w:r w:rsidRPr="00745216">
        <w:rPr>
          <w:color w:val="000000" w:themeColor="text1"/>
          <w:sz w:val="32"/>
          <w:szCs w:val="32"/>
          <w:rtl/>
          <w:lang w:bidi="fa-IR"/>
        </w:rPr>
        <w:t>۲</w:t>
      </w:r>
    </w:p>
    <w:p w14:paraId="11BF7778"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آیت‌الله مکارم شیرازی، قواعد فقهیه، ج </w:t>
      </w:r>
      <w:r w:rsidRPr="00745216">
        <w:rPr>
          <w:color w:val="000000" w:themeColor="text1"/>
          <w:sz w:val="32"/>
          <w:szCs w:val="32"/>
          <w:rtl/>
          <w:lang w:bidi="fa-IR"/>
        </w:rPr>
        <w:t>۱</w:t>
      </w:r>
      <w:r w:rsidRPr="00745216">
        <w:rPr>
          <w:color w:val="000000" w:themeColor="text1"/>
          <w:sz w:val="32"/>
          <w:szCs w:val="32"/>
          <w:rtl/>
        </w:rPr>
        <w:t xml:space="preserve"> و </w:t>
      </w:r>
      <w:r w:rsidRPr="00745216">
        <w:rPr>
          <w:color w:val="000000" w:themeColor="text1"/>
          <w:sz w:val="32"/>
          <w:szCs w:val="32"/>
          <w:rtl/>
          <w:lang w:bidi="fa-IR"/>
        </w:rPr>
        <w:t>۳</w:t>
      </w:r>
    </w:p>
    <w:p w14:paraId="7956E725"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سید محمدباقر بجنوردی، قواعد فقهیه، ج </w:t>
      </w:r>
      <w:r w:rsidRPr="00745216">
        <w:rPr>
          <w:color w:val="000000" w:themeColor="text1"/>
          <w:sz w:val="32"/>
          <w:szCs w:val="32"/>
          <w:rtl/>
          <w:lang w:bidi="fa-IR"/>
        </w:rPr>
        <w:t>۱</w:t>
      </w:r>
      <w:r w:rsidRPr="00745216">
        <w:rPr>
          <w:color w:val="000000" w:themeColor="text1"/>
          <w:sz w:val="32"/>
          <w:szCs w:val="32"/>
          <w:rtl/>
        </w:rPr>
        <w:t xml:space="preserve"> و </w:t>
      </w:r>
      <w:r w:rsidRPr="00745216">
        <w:rPr>
          <w:color w:val="000000" w:themeColor="text1"/>
          <w:sz w:val="32"/>
          <w:szCs w:val="32"/>
          <w:rtl/>
          <w:lang w:bidi="fa-IR"/>
        </w:rPr>
        <w:t>۲</w:t>
      </w:r>
    </w:p>
    <w:p w14:paraId="15EE6B42"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 xml:space="preserve">علامه طباطبائی، المیزان فی تفسیر القرآن، ج </w:t>
      </w:r>
      <w:r w:rsidRPr="00745216">
        <w:rPr>
          <w:color w:val="000000" w:themeColor="text1"/>
          <w:sz w:val="32"/>
          <w:szCs w:val="32"/>
          <w:rtl/>
          <w:lang w:bidi="fa-IR"/>
        </w:rPr>
        <w:t>۴</w:t>
      </w:r>
      <w:r w:rsidRPr="00745216">
        <w:rPr>
          <w:color w:val="000000" w:themeColor="text1"/>
          <w:sz w:val="32"/>
          <w:szCs w:val="32"/>
          <w:rtl/>
        </w:rPr>
        <w:t xml:space="preserve"> و </w:t>
      </w:r>
      <w:r w:rsidRPr="00745216">
        <w:rPr>
          <w:color w:val="000000" w:themeColor="text1"/>
          <w:sz w:val="32"/>
          <w:szCs w:val="32"/>
          <w:rtl/>
          <w:lang w:bidi="fa-IR"/>
        </w:rPr>
        <w:t>۹</w:t>
      </w:r>
    </w:p>
    <w:p w14:paraId="76957D58" w14:textId="77777777" w:rsidR="004D6625" w:rsidRPr="00745216" w:rsidRDefault="004D6625" w:rsidP="004D6625">
      <w:pPr>
        <w:numPr>
          <w:ilvl w:val="0"/>
          <w:numId w:val="1"/>
        </w:numPr>
        <w:bidi/>
        <w:spacing w:line="360" w:lineRule="auto"/>
        <w:jc w:val="both"/>
        <w:rPr>
          <w:color w:val="000000" w:themeColor="text1"/>
          <w:sz w:val="32"/>
          <w:szCs w:val="32"/>
        </w:rPr>
      </w:pPr>
      <w:r w:rsidRPr="00745216">
        <w:rPr>
          <w:color w:val="000000" w:themeColor="text1"/>
          <w:sz w:val="32"/>
          <w:szCs w:val="32"/>
          <w:rtl/>
        </w:rPr>
        <w:t>قانون اساسی جمهوری اسلامی ایران</w:t>
      </w:r>
    </w:p>
    <w:p w14:paraId="0BABA7B6" w14:textId="77777777" w:rsidR="00BA1A7A" w:rsidRPr="00745216" w:rsidRDefault="00BA1A7A" w:rsidP="004D6625">
      <w:pPr>
        <w:bidi/>
        <w:spacing w:line="360" w:lineRule="auto"/>
        <w:jc w:val="both"/>
        <w:rPr>
          <w:color w:val="000000" w:themeColor="text1"/>
          <w:sz w:val="32"/>
          <w:szCs w:val="32"/>
        </w:rPr>
      </w:pPr>
    </w:p>
    <w:sectPr w:rsidR="00BA1A7A" w:rsidRPr="007452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27B03" w14:textId="77777777" w:rsidR="00C53D2D" w:rsidRDefault="00C53D2D" w:rsidP="00AB6DCC">
      <w:pPr>
        <w:spacing w:after="0" w:line="240" w:lineRule="auto"/>
      </w:pPr>
      <w:r>
        <w:separator/>
      </w:r>
    </w:p>
  </w:endnote>
  <w:endnote w:type="continuationSeparator" w:id="0">
    <w:p w14:paraId="6171BAC3" w14:textId="77777777" w:rsidR="00C53D2D" w:rsidRDefault="00C53D2D" w:rsidP="00AB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6EA75" w14:textId="77777777" w:rsidR="00C53D2D" w:rsidRDefault="00C53D2D" w:rsidP="00AB6DCC">
      <w:pPr>
        <w:spacing w:after="0" w:line="240" w:lineRule="auto"/>
      </w:pPr>
      <w:r>
        <w:separator/>
      </w:r>
    </w:p>
  </w:footnote>
  <w:footnote w:type="continuationSeparator" w:id="0">
    <w:p w14:paraId="53B323DE" w14:textId="77777777" w:rsidR="00C53D2D" w:rsidRDefault="00C53D2D" w:rsidP="00AB6D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44AF1"/>
    <w:multiLevelType w:val="multilevel"/>
    <w:tmpl w:val="7A04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AC0F21"/>
    <w:multiLevelType w:val="multilevel"/>
    <w:tmpl w:val="548C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7A"/>
    <w:rsid w:val="00287C84"/>
    <w:rsid w:val="003E17CC"/>
    <w:rsid w:val="004057AC"/>
    <w:rsid w:val="004625ED"/>
    <w:rsid w:val="004D6625"/>
    <w:rsid w:val="00537FC9"/>
    <w:rsid w:val="00570DA2"/>
    <w:rsid w:val="006540C3"/>
    <w:rsid w:val="007168EF"/>
    <w:rsid w:val="00745216"/>
    <w:rsid w:val="00796E47"/>
    <w:rsid w:val="009A35EB"/>
    <w:rsid w:val="00AB6DCC"/>
    <w:rsid w:val="00AD3084"/>
    <w:rsid w:val="00B939FF"/>
    <w:rsid w:val="00BA1A7A"/>
    <w:rsid w:val="00C53D2D"/>
    <w:rsid w:val="00D52D09"/>
    <w:rsid w:val="00D82C93"/>
    <w:rsid w:val="00DC6833"/>
    <w:rsid w:val="00E31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08FB"/>
  <w15:chartTrackingRefBased/>
  <w15:docId w15:val="{96101D7F-ABC8-46DF-AB7E-82B2A2BA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A1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A7A"/>
    <w:rPr>
      <w:rFonts w:eastAsiaTheme="majorEastAsia" w:cstheme="majorBidi"/>
      <w:color w:val="272727" w:themeColor="text1" w:themeTint="D8"/>
    </w:rPr>
  </w:style>
  <w:style w:type="paragraph" w:styleId="Title">
    <w:name w:val="Title"/>
    <w:basedOn w:val="Normal"/>
    <w:next w:val="Normal"/>
    <w:link w:val="TitleChar"/>
    <w:uiPriority w:val="10"/>
    <w:qFormat/>
    <w:rsid w:val="00BA1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A7A"/>
    <w:pPr>
      <w:spacing w:before="160"/>
      <w:jc w:val="center"/>
    </w:pPr>
    <w:rPr>
      <w:i/>
      <w:iCs/>
      <w:color w:val="404040" w:themeColor="text1" w:themeTint="BF"/>
    </w:rPr>
  </w:style>
  <w:style w:type="character" w:customStyle="1" w:styleId="QuoteChar">
    <w:name w:val="Quote Char"/>
    <w:basedOn w:val="DefaultParagraphFont"/>
    <w:link w:val="Quote"/>
    <w:uiPriority w:val="29"/>
    <w:rsid w:val="00BA1A7A"/>
    <w:rPr>
      <w:i/>
      <w:iCs/>
      <w:color w:val="404040" w:themeColor="text1" w:themeTint="BF"/>
    </w:rPr>
  </w:style>
  <w:style w:type="paragraph" w:styleId="ListParagraph">
    <w:name w:val="List Paragraph"/>
    <w:basedOn w:val="Normal"/>
    <w:uiPriority w:val="34"/>
    <w:qFormat/>
    <w:rsid w:val="00BA1A7A"/>
    <w:pPr>
      <w:ind w:left="720"/>
      <w:contextualSpacing/>
    </w:pPr>
  </w:style>
  <w:style w:type="character" w:styleId="IntenseEmphasis">
    <w:name w:val="Intense Emphasis"/>
    <w:basedOn w:val="DefaultParagraphFont"/>
    <w:uiPriority w:val="21"/>
    <w:qFormat/>
    <w:rsid w:val="00BA1A7A"/>
    <w:rPr>
      <w:i/>
      <w:iCs/>
      <w:color w:val="0F4761" w:themeColor="accent1" w:themeShade="BF"/>
    </w:rPr>
  </w:style>
  <w:style w:type="paragraph" w:styleId="IntenseQuote">
    <w:name w:val="Intense Quote"/>
    <w:basedOn w:val="Normal"/>
    <w:next w:val="Normal"/>
    <w:link w:val="IntenseQuoteChar"/>
    <w:uiPriority w:val="30"/>
    <w:qFormat/>
    <w:rsid w:val="00BA1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A7A"/>
    <w:rPr>
      <w:i/>
      <w:iCs/>
      <w:color w:val="0F4761" w:themeColor="accent1" w:themeShade="BF"/>
    </w:rPr>
  </w:style>
  <w:style w:type="character" w:styleId="IntenseReference">
    <w:name w:val="Intense Reference"/>
    <w:basedOn w:val="DefaultParagraphFont"/>
    <w:uiPriority w:val="32"/>
    <w:qFormat/>
    <w:rsid w:val="00BA1A7A"/>
    <w:rPr>
      <w:b/>
      <w:bCs/>
      <w:smallCaps/>
      <w:color w:val="0F4761" w:themeColor="accent1" w:themeShade="BF"/>
      <w:spacing w:val="5"/>
    </w:rPr>
  </w:style>
  <w:style w:type="table" w:styleId="TableGrid">
    <w:name w:val="Table Grid"/>
    <w:basedOn w:val="TableNormal"/>
    <w:uiPriority w:val="39"/>
    <w:rsid w:val="00E31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B6D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DCC"/>
    <w:rPr>
      <w:sz w:val="20"/>
      <w:szCs w:val="20"/>
    </w:rPr>
  </w:style>
  <w:style w:type="character" w:styleId="FootnoteReference">
    <w:name w:val="footnote reference"/>
    <w:basedOn w:val="DefaultParagraphFont"/>
    <w:uiPriority w:val="99"/>
    <w:semiHidden/>
    <w:unhideWhenUsed/>
    <w:rsid w:val="00AB6D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C121B-6511-414B-8EE4-F4EDBBEC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Safdari</dc:creator>
  <cp:keywords/>
  <dc:description/>
  <cp:lastModifiedBy>user</cp:lastModifiedBy>
  <cp:revision>5</cp:revision>
  <dcterms:created xsi:type="dcterms:W3CDTF">2026-07-24T19:18:00Z</dcterms:created>
  <dcterms:modified xsi:type="dcterms:W3CDTF">2026-07-27T05:56:00Z</dcterms:modified>
</cp:coreProperties>
</file>